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E4E9" w14:textId="77777777" w:rsidR="00CC2F9F" w:rsidRDefault="00CC2F9F" w:rsidP="00E55F50">
      <w:pPr>
        <w:pStyle w:val="CRCoverPage"/>
        <w:tabs>
          <w:tab w:val="right" w:pos="9639"/>
        </w:tabs>
        <w:spacing w:after="0"/>
        <w:rPr>
          <w:b/>
          <w:noProof/>
          <w:sz w:val="24"/>
        </w:rPr>
      </w:pPr>
      <w:bookmarkStart w:id="0" w:name="OLE_LINK3"/>
      <w:bookmarkStart w:id="1" w:name="_Hlk193732062"/>
    </w:p>
    <w:p w14:paraId="4718903B" w14:textId="744E741D" w:rsidR="00E55F50" w:rsidRDefault="00E55F50" w:rsidP="00E55F50">
      <w:pPr>
        <w:pStyle w:val="CRCoverPage"/>
        <w:tabs>
          <w:tab w:val="right" w:pos="9639"/>
        </w:tabs>
        <w:spacing w:after="0"/>
        <w:rPr>
          <w:b/>
          <w:i/>
          <w:noProof/>
          <w:sz w:val="28"/>
        </w:rPr>
      </w:pPr>
      <w:r w:rsidRPr="00303619">
        <w:rPr>
          <w:b/>
          <w:noProof/>
          <w:sz w:val="24"/>
        </w:rPr>
        <w:t>3GPP TSG-</w:t>
      </w:r>
      <w:r w:rsidR="008279FB" w:rsidRPr="00303619">
        <w:rPr>
          <w:b/>
          <w:noProof/>
          <w:sz w:val="24"/>
        </w:rPr>
        <w:t>SA2</w:t>
      </w:r>
      <w:r w:rsidRPr="00303619">
        <w:rPr>
          <w:b/>
          <w:noProof/>
          <w:sz w:val="24"/>
        </w:rPr>
        <w:t xml:space="preserve"> Meeting #</w:t>
      </w:r>
      <w:r w:rsidR="008279FB" w:rsidRPr="00303619">
        <w:rPr>
          <w:b/>
          <w:noProof/>
          <w:sz w:val="24"/>
        </w:rPr>
        <w:t>168</w:t>
      </w:r>
      <w:r w:rsidRPr="00303619">
        <w:rPr>
          <w:b/>
          <w:i/>
          <w:noProof/>
          <w:sz w:val="28"/>
        </w:rPr>
        <w:tab/>
      </w:r>
      <w:r w:rsidR="00F4752D" w:rsidRPr="00303619">
        <w:rPr>
          <w:b/>
          <w:noProof/>
          <w:sz w:val="24"/>
        </w:rPr>
        <w:t>S2</w:t>
      </w:r>
      <w:r w:rsidRPr="00303619">
        <w:rPr>
          <w:b/>
          <w:noProof/>
          <w:sz w:val="24"/>
        </w:rPr>
        <w:t>-25</w:t>
      </w:r>
      <w:r w:rsidR="00303619" w:rsidRPr="00303619">
        <w:rPr>
          <w:b/>
          <w:noProof/>
          <w:sz w:val="24"/>
        </w:rPr>
        <w:t>03739</w:t>
      </w:r>
    </w:p>
    <w:p w14:paraId="1461EF38" w14:textId="76F922C5" w:rsidR="00E55F50" w:rsidRDefault="00F4752D" w:rsidP="00E55F50">
      <w:pPr>
        <w:pStyle w:val="CRCoverPage"/>
        <w:outlineLvl w:val="0"/>
        <w:rPr>
          <w:b/>
          <w:noProof/>
          <w:sz w:val="24"/>
        </w:rPr>
      </w:pPr>
      <w:r w:rsidRPr="00F4752D">
        <w:rPr>
          <w:b/>
          <w:noProof/>
          <w:sz w:val="24"/>
        </w:rPr>
        <w:t>Goteborg, Sweden, 07 - 11 April 2025</w:t>
      </w:r>
    </w:p>
    <w:bookmarkEnd w:id="0"/>
    <w:p w14:paraId="0C32972C" w14:textId="77777777" w:rsidR="00463675" w:rsidRPr="000F4E43" w:rsidRDefault="00463675">
      <w:pPr>
        <w:rPr>
          <w:rFonts w:ascii="Arial" w:hAnsi="Arial" w:cs="Arial"/>
        </w:rPr>
      </w:pPr>
    </w:p>
    <w:p w14:paraId="0BDE2A0F" w14:textId="4739C843" w:rsidR="00463675" w:rsidRPr="000F4E43" w:rsidRDefault="00463675" w:rsidP="000F4E43">
      <w:pPr>
        <w:pStyle w:val="Title"/>
      </w:pPr>
      <w:r w:rsidRPr="000F4E43">
        <w:t>Title:</w:t>
      </w:r>
      <w:r w:rsidRPr="000F4E43">
        <w:tab/>
      </w:r>
      <w:r w:rsidR="00B36BBA">
        <w:t>[</w:t>
      </w:r>
      <w:r w:rsidR="00B36BBA" w:rsidRPr="00B36BBA">
        <w:rPr>
          <w:highlight w:val="yellow"/>
        </w:rPr>
        <w:t>Draft</w:t>
      </w:r>
      <w:r w:rsidR="00B36BBA">
        <w:t xml:space="preserve">] </w:t>
      </w:r>
      <w:r w:rsidR="00F0649B" w:rsidRPr="00664767">
        <w:rPr>
          <w:lang w:val="en-US"/>
        </w:rPr>
        <w:t>L</w:t>
      </w:r>
      <w:r w:rsidRPr="00664767">
        <w:rPr>
          <w:lang w:val="en-US"/>
        </w:rPr>
        <w:t>S</w:t>
      </w:r>
      <w:r w:rsidR="0014654F">
        <w:rPr>
          <w:lang w:val="en-US"/>
        </w:rPr>
        <w:t xml:space="preserve"> Reply</w:t>
      </w:r>
      <w:r w:rsidRPr="00664767">
        <w:rPr>
          <w:lang w:val="en-US"/>
        </w:rPr>
        <w:t xml:space="preserve"> on </w:t>
      </w:r>
      <w:r w:rsidR="008F74D2">
        <w:rPr>
          <w:lang w:val="en-US"/>
        </w:rPr>
        <w:t>O</w:t>
      </w:r>
      <w:r w:rsidR="00C06FE5">
        <w:rPr>
          <w:lang w:val="en-US"/>
        </w:rPr>
        <w:t>ptimizations to UPF event</w:t>
      </w:r>
      <w:r w:rsidR="00C51969">
        <w:rPr>
          <w:lang w:val="en-US"/>
        </w:rPr>
        <w:t xml:space="preserve"> subscriptions and reporting</w:t>
      </w:r>
    </w:p>
    <w:p w14:paraId="50A2C3B0" w14:textId="10F88796" w:rsidR="000C2CF7" w:rsidRPr="008E5691" w:rsidRDefault="008E5691" w:rsidP="008E5691">
      <w:pPr>
        <w:pStyle w:val="Title"/>
      </w:pPr>
      <w:r w:rsidRPr="0039556B">
        <w:t>Response to:</w:t>
      </w:r>
      <w:r w:rsidRPr="0039556B">
        <w:tab/>
      </w:r>
      <w:r w:rsidR="007A7C29" w:rsidRPr="0039556B">
        <w:t xml:space="preserve">C4-250455 </w:t>
      </w:r>
      <w:r w:rsidRPr="0039556B">
        <w:t xml:space="preserve">LS on </w:t>
      </w:r>
      <w:r w:rsidRPr="0039556B">
        <w:rPr>
          <w:lang w:val="en-US"/>
        </w:rPr>
        <w:t>Optimizations to UPF event subscriptions and reporting</w:t>
      </w:r>
    </w:p>
    <w:p w14:paraId="56E3B846" w14:textId="025D4EC0" w:rsidR="00463675" w:rsidRPr="000F4E43" w:rsidRDefault="00463675" w:rsidP="000F4E43">
      <w:pPr>
        <w:pStyle w:val="Title"/>
      </w:pPr>
      <w:r w:rsidRPr="000F4E43">
        <w:t>Release:</w:t>
      </w:r>
      <w:r w:rsidRPr="000F4E43">
        <w:tab/>
      </w:r>
      <w:r w:rsidR="00664767" w:rsidRPr="00664767">
        <w:t>Rel-19</w:t>
      </w:r>
    </w:p>
    <w:p w14:paraId="792135A2" w14:textId="698B0CB4" w:rsidR="00463675" w:rsidRPr="00BE3261" w:rsidRDefault="00793BC6" w:rsidP="000F4E43">
      <w:pPr>
        <w:pStyle w:val="Title"/>
      </w:pPr>
      <w:r w:rsidRPr="00BE3261">
        <w:t>Work</w:t>
      </w:r>
      <w:r w:rsidR="00463675" w:rsidRPr="00BE3261">
        <w:t xml:space="preserve"> Item:</w:t>
      </w:r>
      <w:r w:rsidR="00463675" w:rsidRPr="00BE3261">
        <w:tab/>
      </w:r>
      <w:r w:rsidR="00303619">
        <w:rPr>
          <w:color w:val="000000" w:themeColor="text1"/>
        </w:rPr>
        <w:t>FS_PAIDC_UPF</w:t>
      </w:r>
    </w:p>
    <w:p w14:paraId="0A1390C0" w14:textId="77777777" w:rsidR="00463675" w:rsidRPr="00BE3261" w:rsidRDefault="00463675">
      <w:pPr>
        <w:spacing w:after="60"/>
        <w:ind w:left="1985" w:hanging="1985"/>
        <w:rPr>
          <w:rFonts w:ascii="Arial" w:hAnsi="Arial" w:cs="Arial"/>
          <w:b/>
        </w:rPr>
      </w:pPr>
    </w:p>
    <w:p w14:paraId="2BA4C3D5" w14:textId="0E71CD58" w:rsidR="00463675" w:rsidRPr="00BE3261" w:rsidRDefault="00463675" w:rsidP="000F4E43">
      <w:pPr>
        <w:pStyle w:val="Source"/>
      </w:pPr>
      <w:r w:rsidRPr="00BE3261">
        <w:t>Source:</w:t>
      </w:r>
      <w:r w:rsidRPr="00BE3261">
        <w:tab/>
      </w:r>
      <w:r w:rsidR="0045294F" w:rsidRPr="00BE3261">
        <w:rPr>
          <w:b w:val="0"/>
        </w:rPr>
        <w:t>SA2</w:t>
      </w:r>
    </w:p>
    <w:p w14:paraId="3709EF76" w14:textId="77777777" w:rsidR="0014654F" w:rsidRPr="00BE3261" w:rsidRDefault="00463675" w:rsidP="000F4E43">
      <w:pPr>
        <w:pStyle w:val="Source"/>
      </w:pPr>
      <w:r w:rsidRPr="00BE3261">
        <w:t>To:</w:t>
      </w:r>
      <w:r w:rsidRPr="00BE3261">
        <w:tab/>
      </w:r>
      <w:r w:rsidR="0014654F" w:rsidRPr="00BE3261">
        <w:t>CT4</w:t>
      </w:r>
    </w:p>
    <w:p w14:paraId="033E954A" w14:textId="6CD98D5A" w:rsidR="00463675" w:rsidRPr="00BE3261" w:rsidRDefault="0014654F" w:rsidP="000F4E43">
      <w:pPr>
        <w:pStyle w:val="Source"/>
      </w:pPr>
      <w:r w:rsidRPr="00BE3261">
        <w:t>Cc:</w:t>
      </w:r>
      <w:r w:rsidRPr="00BE3261">
        <w:tab/>
      </w:r>
      <w:r w:rsidR="00DC7962" w:rsidRPr="00BE3261">
        <w:rPr>
          <w:b w:val="0"/>
          <w:bCs/>
        </w:rPr>
        <w:t>CT3</w:t>
      </w:r>
    </w:p>
    <w:p w14:paraId="12F1EB36" w14:textId="77777777" w:rsidR="00463675" w:rsidRPr="00BE3261" w:rsidRDefault="00463675">
      <w:pPr>
        <w:spacing w:after="60"/>
        <w:ind w:left="1985" w:hanging="1985"/>
        <w:rPr>
          <w:rFonts w:ascii="Arial" w:hAnsi="Arial" w:cs="Arial"/>
          <w:bCs/>
        </w:rPr>
      </w:pPr>
    </w:p>
    <w:p w14:paraId="65D93A5A" w14:textId="77777777" w:rsidR="00463675" w:rsidRPr="00BE3261" w:rsidRDefault="00463675">
      <w:pPr>
        <w:tabs>
          <w:tab w:val="left" w:pos="2268"/>
        </w:tabs>
        <w:rPr>
          <w:rFonts w:ascii="Arial" w:hAnsi="Arial" w:cs="Arial"/>
          <w:bCs/>
        </w:rPr>
      </w:pPr>
      <w:r w:rsidRPr="00BE3261">
        <w:rPr>
          <w:rFonts w:ascii="Arial" w:hAnsi="Arial" w:cs="Arial"/>
          <w:b/>
        </w:rPr>
        <w:t>Contact Person:</w:t>
      </w:r>
      <w:r w:rsidRPr="00BE3261">
        <w:rPr>
          <w:rFonts w:ascii="Arial" w:hAnsi="Arial" w:cs="Arial"/>
          <w:bCs/>
        </w:rPr>
        <w:tab/>
      </w:r>
    </w:p>
    <w:p w14:paraId="59A08754" w14:textId="41931E16" w:rsidR="00463675" w:rsidRPr="00BE3261" w:rsidRDefault="00463675" w:rsidP="000F4E43">
      <w:pPr>
        <w:pStyle w:val="Contact"/>
        <w:tabs>
          <w:tab w:val="clear" w:pos="2268"/>
        </w:tabs>
        <w:rPr>
          <w:bCs/>
        </w:rPr>
      </w:pPr>
      <w:r w:rsidRPr="00BE3261">
        <w:t>Name:</w:t>
      </w:r>
      <w:r w:rsidRPr="00BE3261">
        <w:rPr>
          <w:bCs/>
        </w:rPr>
        <w:tab/>
      </w:r>
      <w:r w:rsidR="006858C7" w:rsidRPr="00BE3261">
        <w:rPr>
          <w:bCs/>
        </w:rPr>
        <w:t>Belen Pan</w:t>
      </w:r>
      <w:r w:rsidR="00C672E5" w:rsidRPr="00BE3261">
        <w:rPr>
          <w:bCs/>
        </w:rPr>
        <w:t>corbo</w:t>
      </w:r>
    </w:p>
    <w:p w14:paraId="7E748C49" w14:textId="77777777" w:rsidR="00463675" w:rsidRPr="00BE3261" w:rsidRDefault="00463675" w:rsidP="000F4E43">
      <w:pPr>
        <w:pStyle w:val="Contact"/>
        <w:tabs>
          <w:tab w:val="clear" w:pos="2268"/>
        </w:tabs>
        <w:rPr>
          <w:bCs/>
        </w:rPr>
      </w:pPr>
      <w:r w:rsidRPr="00BE3261">
        <w:t>Tel. Number:</w:t>
      </w:r>
      <w:r w:rsidRPr="00BE3261">
        <w:rPr>
          <w:bCs/>
        </w:rPr>
        <w:tab/>
      </w:r>
    </w:p>
    <w:p w14:paraId="5836C680" w14:textId="43F605C3" w:rsidR="00463675" w:rsidRPr="006F1AFF" w:rsidRDefault="00463675" w:rsidP="000F4E43">
      <w:pPr>
        <w:pStyle w:val="Contact"/>
        <w:tabs>
          <w:tab w:val="clear" w:pos="2268"/>
        </w:tabs>
        <w:rPr>
          <w:bCs/>
          <w:color w:val="0000FF"/>
          <w:lang w:val="en-US"/>
        </w:rPr>
      </w:pPr>
      <w:r w:rsidRPr="00BE3261">
        <w:rPr>
          <w:color w:val="0000FF"/>
          <w:lang w:val="en-US"/>
        </w:rPr>
        <w:t>E-mail Address:</w:t>
      </w:r>
      <w:r w:rsidRPr="00BE3261">
        <w:rPr>
          <w:bCs/>
          <w:color w:val="0000FF"/>
          <w:lang w:val="en-US"/>
        </w:rPr>
        <w:tab/>
      </w:r>
      <w:r w:rsidR="00094C1D" w:rsidRPr="00BE3261">
        <w:rPr>
          <w:bCs/>
          <w:color w:val="0000FF"/>
          <w:lang w:val="en-US"/>
        </w:rPr>
        <w:t>Belen.Pancorbo@ericsson.com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7E6AB99" w:rsidR="00463675" w:rsidRPr="000F4E43" w:rsidRDefault="00463675" w:rsidP="000F4E43">
      <w:pPr>
        <w:pStyle w:val="Title"/>
      </w:pPr>
      <w:r w:rsidRPr="000F4E43">
        <w:t>Attachments:</w:t>
      </w:r>
      <w:r w:rsidRPr="000F4E43">
        <w:tab/>
      </w:r>
      <w:r w:rsidR="00652AB7">
        <w:rPr>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E20B91D" w14:textId="355349DD" w:rsidR="0014654F" w:rsidRDefault="00DC7962">
      <w:pPr>
        <w:rPr>
          <w:rFonts w:ascii="Arial" w:hAnsi="Arial" w:cs="Arial"/>
        </w:rPr>
      </w:pPr>
      <w:r>
        <w:rPr>
          <w:rFonts w:ascii="Arial" w:hAnsi="Arial" w:cs="Arial"/>
        </w:rPr>
        <w:t>SA2</w:t>
      </w:r>
      <w:r w:rsidR="0014654F">
        <w:rPr>
          <w:rFonts w:ascii="Arial" w:hAnsi="Arial" w:cs="Arial"/>
        </w:rPr>
        <w:t xml:space="preserve"> thanks CT4 for sharing the Technic</w:t>
      </w:r>
      <w:r w:rsidR="00CC2F9F">
        <w:rPr>
          <w:rFonts w:ascii="Arial" w:hAnsi="Arial" w:cs="Arial"/>
        </w:rPr>
        <w:t xml:space="preserve">al Report </w:t>
      </w:r>
      <w:r w:rsidR="00A21331">
        <w:rPr>
          <w:rFonts w:ascii="Arial" w:hAnsi="Arial" w:cs="Arial"/>
        </w:rPr>
        <w:t>for the Study on Protocol for AI Data Collection from UPF.</w:t>
      </w:r>
    </w:p>
    <w:p w14:paraId="5C1D1688" w14:textId="00341B32" w:rsidR="00A21331" w:rsidRDefault="00A769AE" w:rsidP="00A769AE">
      <w:pPr>
        <w:tabs>
          <w:tab w:val="left" w:pos="8918"/>
        </w:tabs>
        <w:rPr>
          <w:rFonts w:ascii="Arial" w:hAnsi="Arial" w:cs="Arial"/>
        </w:rPr>
      </w:pPr>
      <w:r>
        <w:rPr>
          <w:rFonts w:ascii="Arial" w:hAnsi="Arial" w:cs="Arial"/>
        </w:rPr>
        <w:tab/>
      </w:r>
    </w:p>
    <w:p w14:paraId="7D21F0F8" w14:textId="5047E687" w:rsidR="00384D8F" w:rsidRDefault="009B6B0A">
      <w:pPr>
        <w:rPr>
          <w:rFonts w:ascii="Arial" w:eastAsia="SimSun" w:hAnsi="Arial" w:cs="Arial"/>
        </w:rPr>
      </w:pPr>
      <w:r>
        <w:rPr>
          <w:rFonts w:ascii="Arial" w:hAnsi="Arial" w:cs="Arial"/>
        </w:rPr>
        <w:t xml:space="preserve">SA2 has </w:t>
      </w:r>
      <w:r w:rsidR="006F5A41">
        <w:rPr>
          <w:rFonts w:ascii="Arial" w:hAnsi="Arial" w:cs="Arial"/>
        </w:rPr>
        <w:t>analysed</w:t>
      </w:r>
      <w:r>
        <w:rPr>
          <w:rFonts w:ascii="Arial" w:hAnsi="Arial" w:cs="Arial"/>
        </w:rPr>
        <w:t xml:space="preserve"> solutions </w:t>
      </w:r>
      <w:r>
        <w:rPr>
          <w:rFonts w:ascii="Arial" w:eastAsia="SimSun" w:hAnsi="Arial" w:cs="Arial"/>
        </w:rPr>
        <w:t xml:space="preserve">#2, #4 and #5 </w:t>
      </w:r>
      <w:r w:rsidR="00A7471B">
        <w:rPr>
          <w:rFonts w:ascii="Arial" w:eastAsia="SimSun" w:hAnsi="Arial" w:cs="Arial"/>
        </w:rPr>
        <w:t>from</w:t>
      </w:r>
      <w:r>
        <w:rPr>
          <w:rFonts w:ascii="Arial" w:eastAsia="SimSun" w:hAnsi="Arial" w:cs="Arial"/>
        </w:rPr>
        <w:t xml:space="preserve"> TR 29.889 </w:t>
      </w:r>
      <w:r w:rsidR="0039139D">
        <w:rPr>
          <w:rFonts w:ascii="Arial" w:eastAsia="SimSun" w:hAnsi="Arial" w:cs="Arial"/>
        </w:rPr>
        <w:t>and would like to inform about our con</w:t>
      </w:r>
      <w:r w:rsidR="00625533">
        <w:rPr>
          <w:rFonts w:ascii="Arial" w:eastAsia="SimSun" w:hAnsi="Arial" w:cs="Arial"/>
        </w:rPr>
        <w:t>clusions on that analysis.</w:t>
      </w:r>
    </w:p>
    <w:p w14:paraId="2D56CC22" w14:textId="77777777" w:rsidR="00EE3606" w:rsidRDefault="00EE3606">
      <w:pPr>
        <w:rPr>
          <w:rFonts w:ascii="Arial" w:eastAsia="SimSun" w:hAnsi="Arial" w:cs="Arial"/>
        </w:rPr>
      </w:pPr>
    </w:p>
    <w:p w14:paraId="69B370A0" w14:textId="2C4AE012" w:rsidR="00A02CB9" w:rsidRDefault="001636B2">
      <w:pPr>
        <w:rPr>
          <w:rFonts w:ascii="Arial" w:eastAsia="SimSun" w:hAnsi="Arial" w:cs="Arial"/>
        </w:rPr>
      </w:pPr>
      <w:r>
        <w:rPr>
          <w:rFonts w:ascii="Arial" w:eastAsia="SimSun" w:hAnsi="Arial" w:cs="Arial"/>
        </w:rPr>
        <w:t>According to the descriptions, s</w:t>
      </w:r>
      <w:r w:rsidR="008B6BB6">
        <w:rPr>
          <w:rFonts w:ascii="Arial" w:eastAsia="SimSun" w:hAnsi="Arial" w:cs="Arial"/>
        </w:rPr>
        <w:t>olutions #2</w:t>
      </w:r>
      <w:r w:rsidR="002418D2">
        <w:rPr>
          <w:rFonts w:ascii="Arial" w:eastAsia="SimSun" w:hAnsi="Arial" w:cs="Arial"/>
        </w:rPr>
        <w:t>, #4</w:t>
      </w:r>
      <w:r w:rsidR="008B6BB6">
        <w:rPr>
          <w:rFonts w:ascii="Arial" w:eastAsia="SimSun" w:hAnsi="Arial" w:cs="Arial"/>
        </w:rPr>
        <w:t xml:space="preserve"> and #5</w:t>
      </w:r>
      <w:r w:rsidR="007B70D2">
        <w:rPr>
          <w:rFonts w:ascii="Arial" w:eastAsia="SimSun" w:hAnsi="Arial" w:cs="Arial"/>
        </w:rPr>
        <w:t xml:space="preserve"> provid</w:t>
      </w:r>
      <w:r w:rsidR="002F73AF">
        <w:rPr>
          <w:rFonts w:ascii="Arial" w:eastAsia="SimSun" w:hAnsi="Arial" w:cs="Arial"/>
        </w:rPr>
        <w:t xml:space="preserve">e a solution for several use cases where the operator needs to collect frequent </w:t>
      </w:r>
      <w:r w:rsidR="00A2547C">
        <w:rPr>
          <w:rFonts w:ascii="Arial" w:eastAsia="SimSun" w:hAnsi="Arial" w:cs="Arial"/>
        </w:rPr>
        <w:t xml:space="preserve">User Plan measurements for </w:t>
      </w:r>
      <w:r w:rsidR="00A2547C" w:rsidRPr="00F32E5A">
        <w:rPr>
          <w:rFonts w:ascii="Arial" w:eastAsia="SimSun" w:hAnsi="Arial" w:cs="Arial"/>
        </w:rPr>
        <w:t xml:space="preserve">PDU sessions or users </w:t>
      </w:r>
      <w:r w:rsidR="00AA1255">
        <w:rPr>
          <w:rFonts w:ascii="Arial" w:eastAsia="SimSun" w:hAnsi="Arial" w:cs="Arial"/>
        </w:rPr>
        <w:t>with</w:t>
      </w:r>
      <w:r w:rsidR="00A2547C" w:rsidRPr="00F32E5A">
        <w:rPr>
          <w:rFonts w:ascii="Arial" w:eastAsia="SimSun" w:hAnsi="Arial" w:cs="Arial"/>
        </w:rPr>
        <w:t xml:space="preserve"> specific characteristics (e.g. specific subscriber category such as VIP or gold/silver/bronze users).</w:t>
      </w:r>
      <w:r w:rsidR="00D92E07">
        <w:rPr>
          <w:rFonts w:ascii="Arial" w:eastAsia="SimSun" w:hAnsi="Arial" w:cs="Arial"/>
        </w:rPr>
        <w:t xml:space="preserve"> </w:t>
      </w:r>
      <w:r w:rsidR="00D20485">
        <w:rPr>
          <w:rFonts w:ascii="Arial" w:eastAsia="SimSun" w:hAnsi="Arial" w:cs="Arial"/>
        </w:rPr>
        <w:t>Those solutions focus on</w:t>
      </w:r>
      <w:r w:rsidR="00E560FA">
        <w:rPr>
          <w:rFonts w:ascii="Arial" w:eastAsia="SimSun" w:hAnsi="Arial" w:cs="Arial"/>
        </w:rPr>
        <w:t xml:space="preserve"> </w:t>
      </w:r>
      <w:r w:rsidR="00C02FB2">
        <w:rPr>
          <w:rFonts w:ascii="Arial" w:eastAsia="SimSun" w:hAnsi="Arial" w:cs="Arial"/>
        </w:rPr>
        <w:t>the enhancement of</w:t>
      </w:r>
      <w:r w:rsidR="00FE0E58">
        <w:rPr>
          <w:rFonts w:ascii="Arial" w:eastAsia="SimSun" w:hAnsi="Arial" w:cs="Arial"/>
        </w:rPr>
        <w:t xml:space="preserve"> current UPF event exposure </w:t>
      </w:r>
      <w:r w:rsidR="00C36721">
        <w:rPr>
          <w:rFonts w:ascii="Arial" w:eastAsia="SimSun" w:hAnsi="Arial" w:cs="Arial"/>
        </w:rPr>
        <w:t xml:space="preserve">functionality </w:t>
      </w:r>
      <w:r w:rsidR="00704BCD">
        <w:rPr>
          <w:rFonts w:ascii="Arial" w:eastAsia="SimSun" w:hAnsi="Arial" w:cs="Arial"/>
        </w:rPr>
        <w:t xml:space="preserve">to </w:t>
      </w:r>
      <w:r w:rsidR="00D15F0B">
        <w:rPr>
          <w:rFonts w:ascii="Arial" w:eastAsia="SimSun" w:hAnsi="Arial" w:cs="Arial"/>
        </w:rPr>
        <w:t xml:space="preserve">allow grouping </w:t>
      </w:r>
      <w:r w:rsidR="00310441">
        <w:rPr>
          <w:rFonts w:ascii="Arial" w:eastAsia="SimSun" w:hAnsi="Arial" w:cs="Arial"/>
        </w:rPr>
        <w:t>of subscriptions</w:t>
      </w:r>
      <w:r w:rsidR="00F90661">
        <w:rPr>
          <w:rFonts w:ascii="Arial" w:eastAsia="SimSun" w:hAnsi="Arial" w:cs="Arial"/>
        </w:rPr>
        <w:t xml:space="preserve">/notifications </w:t>
      </w:r>
      <w:r w:rsidR="001D3DD6">
        <w:rPr>
          <w:rFonts w:ascii="Arial" w:eastAsia="SimSun" w:hAnsi="Arial" w:cs="Arial"/>
        </w:rPr>
        <w:t xml:space="preserve">targeting </w:t>
      </w:r>
      <w:r w:rsidR="00AD7D7C">
        <w:rPr>
          <w:rFonts w:ascii="Arial" w:eastAsia="SimSun" w:hAnsi="Arial" w:cs="Arial"/>
        </w:rPr>
        <w:t>specific set of UEs/PDUs</w:t>
      </w:r>
      <w:r w:rsidR="00775537">
        <w:rPr>
          <w:rFonts w:ascii="Arial" w:eastAsia="SimSun" w:hAnsi="Arial" w:cs="Arial"/>
        </w:rPr>
        <w:t xml:space="preserve"> having specific characteristics</w:t>
      </w:r>
      <w:r w:rsidR="00811902">
        <w:rPr>
          <w:rFonts w:ascii="Arial" w:eastAsia="SimSun" w:hAnsi="Arial" w:cs="Arial"/>
        </w:rPr>
        <w:t>.</w:t>
      </w:r>
    </w:p>
    <w:p w14:paraId="784357B5" w14:textId="77777777" w:rsidR="00A02CB9" w:rsidRDefault="00A02CB9">
      <w:pPr>
        <w:rPr>
          <w:rFonts w:ascii="Arial" w:eastAsia="SimSun" w:hAnsi="Arial" w:cs="Arial"/>
        </w:rPr>
      </w:pPr>
    </w:p>
    <w:p w14:paraId="2CA5678D" w14:textId="4721732B" w:rsidR="00FE0BB6" w:rsidRDefault="005A1D17">
      <w:pPr>
        <w:rPr>
          <w:rFonts w:ascii="Arial" w:eastAsia="SimSun" w:hAnsi="Arial" w:cs="Arial"/>
        </w:rPr>
      </w:pPr>
      <w:r>
        <w:rPr>
          <w:rFonts w:ascii="Arial" w:eastAsia="SimSun" w:hAnsi="Arial" w:cs="Arial"/>
        </w:rPr>
        <w:t>Solutions #2 and #5</w:t>
      </w:r>
      <w:r w:rsidR="002023D0">
        <w:rPr>
          <w:rFonts w:ascii="Arial" w:eastAsia="SimSun" w:hAnsi="Arial" w:cs="Arial"/>
        </w:rPr>
        <w:t xml:space="preserve"> propose </w:t>
      </w:r>
      <w:r w:rsidR="00C04550">
        <w:rPr>
          <w:rFonts w:ascii="Arial" w:eastAsia="SimSun" w:hAnsi="Arial" w:cs="Arial"/>
        </w:rPr>
        <w:t xml:space="preserve">to </w:t>
      </w:r>
      <w:r w:rsidR="00FF737A">
        <w:rPr>
          <w:rFonts w:ascii="Arial" w:eastAsia="SimSun" w:hAnsi="Arial" w:cs="Arial"/>
        </w:rPr>
        <w:t xml:space="preserve">allow </w:t>
      </w:r>
      <w:r w:rsidR="002C009F">
        <w:rPr>
          <w:rFonts w:ascii="Arial" w:eastAsia="SimSun" w:hAnsi="Arial" w:cs="Arial"/>
        </w:rPr>
        <w:t xml:space="preserve">grouping </w:t>
      </w:r>
      <w:r w:rsidR="00FF737A">
        <w:rPr>
          <w:rFonts w:ascii="Arial" w:eastAsia="SimSun" w:hAnsi="Arial" w:cs="Arial"/>
        </w:rPr>
        <w:t xml:space="preserve">subscriptions/notifications </w:t>
      </w:r>
      <w:r w:rsidR="00C04550">
        <w:rPr>
          <w:rFonts w:ascii="Arial" w:eastAsia="SimSun" w:hAnsi="Arial" w:cs="Arial"/>
        </w:rPr>
        <w:t xml:space="preserve">for UPF event exposure </w:t>
      </w:r>
      <w:r w:rsidR="00D6540A">
        <w:rPr>
          <w:rFonts w:ascii="Arial" w:eastAsia="SimSun" w:hAnsi="Arial" w:cs="Arial"/>
        </w:rPr>
        <w:t xml:space="preserve">for sessions </w:t>
      </w:r>
      <w:r w:rsidR="00C04550">
        <w:rPr>
          <w:rFonts w:ascii="Arial" w:eastAsia="SimSun" w:hAnsi="Arial" w:cs="Arial"/>
        </w:rPr>
        <w:t xml:space="preserve">identified by a marker and </w:t>
      </w:r>
      <w:r w:rsidR="002023D0">
        <w:rPr>
          <w:rFonts w:ascii="Arial" w:eastAsia="SimSun" w:hAnsi="Arial" w:cs="Arial"/>
        </w:rPr>
        <w:t>to enhance</w:t>
      </w:r>
      <w:r>
        <w:rPr>
          <w:rFonts w:ascii="Arial" w:eastAsia="SimSun" w:hAnsi="Arial" w:cs="Arial"/>
        </w:rPr>
        <w:t xml:space="preserve"> </w:t>
      </w:r>
      <w:r w:rsidR="008D55C1">
        <w:rPr>
          <w:rFonts w:ascii="Arial" w:eastAsia="SimSun" w:hAnsi="Arial" w:cs="Arial"/>
        </w:rPr>
        <w:t xml:space="preserve">the role of the PCF with </w:t>
      </w:r>
      <w:r w:rsidR="002746C6">
        <w:rPr>
          <w:rFonts w:ascii="Arial" w:eastAsia="SimSun" w:hAnsi="Arial" w:cs="Arial"/>
        </w:rPr>
        <w:t xml:space="preserve">the additional </w:t>
      </w:r>
      <w:r w:rsidR="006B7D77">
        <w:rPr>
          <w:rFonts w:ascii="Arial" w:eastAsia="SimSun" w:hAnsi="Arial" w:cs="Arial"/>
        </w:rPr>
        <w:t>function</w:t>
      </w:r>
      <w:r w:rsidR="002746C6">
        <w:rPr>
          <w:rFonts w:ascii="Arial" w:eastAsia="SimSun" w:hAnsi="Arial" w:cs="Arial"/>
        </w:rPr>
        <w:t xml:space="preserve"> of marking sessions</w:t>
      </w:r>
      <w:r w:rsidR="00F37315">
        <w:rPr>
          <w:rFonts w:ascii="Arial" w:eastAsia="SimSun" w:hAnsi="Arial" w:cs="Arial"/>
        </w:rPr>
        <w:t xml:space="preserve"> according to</w:t>
      </w:r>
      <w:r w:rsidR="00302E20">
        <w:rPr>
          <w:rFonts w:ascii="Arial" w:eastAsia="SimSun" w:hAnsi="Arial" w:cs="Arial"/>
        </w:rPr>
        <w:t xml:space="preserve"> </w:t>
      </w:r>
      <w:r w:rsidR="00A52F63">
        <w:rPr>
          <w:rFonts w:ascii="Arial" w:eastAsia="SimSun" w:hAnsi="Arial" w:cs="Arial"/>
        </w:rPr>
        <w:t>specific criteria</w:t>
      </w:r>
      <w:r w:rsidR="00302E20">
        <w:rPr>
          <w:rFonts w:ascii="Arial" w:eastAsia="SimSun" w:hAnsi="Arial" w:cs="Arial"/>
        </w:rPr>
        <w:t xml:space="preserve">. </w:t>
      </w:r>
    </w:p>
    <w:p w14:paraId="55D59D80" w14:textId="6B5EBDD4" w:rsidR="007E1C92" w:rsidRDefault="004D066B">
      <w:pPr>
        <w:rPr>
          <w:rFonts w:ascii="Arial" w:eastAsia="SimSun" w:hAnsi="Arial" w:cs="Arial"/>
        </w:rPr>
      </w:pPr>
      <w:r>
        <w:rPr>
          <w:rFonts w:ascii="Arial" w:eastAsia="SimSun" w:hAnsi="Arial" w:cs="Arial"/>
        </w:rPr>
        <w:t xml:space="preserve"> </w:t>
      </w:r>
    </w:p>
    <w:p w14:paraId="1EC8DD7E" w14:textId="0990205E" w:rsidR="00082ECA" w:rsidRDefault="00292F0D">
      <w:pPr>
        <w:rPr>
          <w:rFonts w:ascii="Arial" w:eastAsia="SimSun" w:hAnsi="Arial" w:cs="Arial"/>
        </w:rPr>
      </w:pPr>
      <w:r>
        <w:rPr>
          <w:rFonts w:ascii="Arial" w:eastAsia="SimSun" w:hAnsi="Arial" w:cs="Arial"/>
        </w:rPr>
        <w:t>For solution #2</w:t>
      </w:r>
      <w:r w:rsidR="006B129B">
        <w:rPr>
          <w:rFonts w:ascii="Arial" w:eastAsia="SimSun" w:hAnsi="Arial" w:cs="Arial"/>
        </w:rPr>
        <w:t xml:space="preserve"> the criteria </w:t>
      </w:r>
      <w:proofErr w:type="gramStart"/>
      <w:r w:rsidR="006B129B">
        <w:rPr>
          <w:rFonts w:ascii="Arial" w:eastAsia="SimSun" w:hAnsi="Arial" w:cs="Arial"/>
        </w:rPr>
        <w:t>is</w:t>
      </w:r>
      <w:proofErr w:type="gramEnd"/>
      <w:r w:rsidR="006B129B">
        <w:rPr>
          <w:rFonts w:ascii="Arial" w:eastAsia="SimSun" w:hAnsi="Arial" w:cs="Arial"/>
        </w:rPr>
        <w:t xml:space="preserve"> based on adding new subscription information provisioned per UE/S-NSSAI/DNN in UD</w:t>
      </w:r>
      <w:r w:rsidR="00EA1D70">
        <w:rPr>
          <w:rFonts w:ascii="Arial" w:eastAsia="SimSun" w:hAnsi="Arial" w:cs="Arial"/>
        </w:rPr>
        <w:t>R</w:t>
      </w:r>
      <w:r w:rsidR="006958AF">
        <w:rPr>
          <w:rFonts w:ascii="Arial" w:eastAsia="SimSun" w:hAnsi="Arial" w:cs="Arial"/>
        </w:rPr>
        <w:t xml:space="preserve"> Policy Data</w:t>
      </w:r>
      <w:r w:rsidR="0030492C">
        <w:rPr>
          <w:rFonts w:ascii="Arial" w:eastAsia="SimSun" w:hAnsi="Arial" w:cs="Arial"/>
        </w:rPr>
        <w:t xml:space="preserve">, which would require the </w:t>
      </w:r>
      <w:r w:rsidR="006C0242">
        <w:rPr>
          <w:rFonts w:ascii="Arial" w:eastAsia="SimSun" w:hAnsi="Arial" w:cs="Arial"/>
        </w:rPr>
        <w:t xml:space="preserve">provisioning of such </w:t>
      </w:r>
      <w:r w:rsidR="0044158D">
        <w:rPr>
          <w:rFonts w:ascii="Arial" w:eastAsia="SimSun" w:hAnsi="Arial" w:cs="Arial"/>
        </w:rPr>
        <w:t xml:space="preserve">new </w:t>
      </w:r>
      <w:r w:rsidR="00A20766">
        <w:rPr>
          <w:rFonts w:ascii="Arial" w:eastAsia="SimSun" w:hAnsi="Arial" w:cs="Arial"/>
        </w:rPr>
        <w:t xml:space="preserve">information by the </w:t>
      </w:r>
      <w:r w:rsidR="0030492C">
        <w:rPr>
          <w:rFonts w:ascii="Arial" w:eastAsia="SimSun" w:hAnsi="Arial" w:cs="Arial"/>
        </w:rPr>
        <w:t>operator</w:t>
      </w:r>
      <w:r w:rsidR="00EA1D70">
        <w:rPr>
          <w:rFonts w:ascii="Arial" w:eastAsia="SimSun" w:hAnsi="Arial" w:cs="Arial"/>
        </w:rPr>
        <w:t xml:space="preserve">. </w:t>
      </w:r>
    </w:p>
    <w:p w14:paraId="66A3EA01" w14:textId="2D1AE1A9" w:rsidR="009D7354" w:rsidRDefault="00EA1D70">
      <w:pPr>
        <w:rPr>
          <w:rFonts w:ascii="Arial" w:eastAsia="SimSun" w:hAnsi="Arial" w:cs="Arial"/>
        </w:rPr>
      </w:pPr>
      <w:r>
        <w:rPr>
          <w:rFonts w:ascii="Arial" w:eastAsia="SimSun" w:hAnsi="Arial" w:cs="Arial"/>
        </w:rPr>
        <w:t xml:space="preserve">Solution #5 </w:t>
      </w:r>
      <w:r w:rsidR="0044158D">
        <w:rPr>
          <w:rFonts w:ascii="Arial" w:eastAsia="SimSun" w:hAnsi="Arial" w:cs="Arial"/>
        </w:rPr>
        <w:t xml:space="preserve">instead </w:t>
      </w:r>
      <w:r>
        <w:rPr>
          <w:rFonts w:ascii="Arial" w:eastAsia="SimSun" w:hAnsi="Arial" w:cs="Arial"/>
        </w:rPr>
        <w:t xml:space="preserve">allows </w:t>
      </w:r>
      <w:r w:rsidR="00EE0356">
        <w:rPr>
          <w:rFonts w:ascii="Arial" w:eastAsia="SimSun" w:hAnsi="Arial" w:cs="Arial"/>
        </w:rPr>
        <w:t xml:space="preserve">the dynamic provisioning of such criteria </w:t>
      </w:r>
      <w:r w:rsidR="00481632">
        <w:rPr>
          <w:rFonts w:ascii="Arial" w:eastAsia="SimSun" w:hAnsi="Arial" w:cs="Arial"/>
        </w:rPr>
        <w:t>as new Application</w:t>
      </w:r>
      <w:r w:rsidR="00D02E94">
        <w:rPr>
          <w:rFonts w:ascii="Arial" w:eastAsia="SimSun" w:hAnsi="Arial" w:cs="Arial"/>
        </w:rPr>
        <w:t xml:space="preserve"> </w:t>
      </w:r>
      <w:r w:rsidR="00481632">
        <w:rPr>
          <w:rFonts w:ascii="Arial" w:eastAsia="SimSun" w:hAnsi="Arial" w:cs="Arial"/>
        </w:rPr>
        <w:t>Data</w:t>
      </w:r>
      <w:r w:rsidR="000E7392">
        <w:rPr>
          <w:rFonts w:ascii="Arial" w:eastAsia="SimSun" w:hAnsi="Arial" w:cs="Arial"/>
        </w:rPr>
        <w:t xml:space="preserve"> in UDR</w:t>
      </w:r>
      <w:r w:rsidR="00481632">
        <w:rPr>
          <w:rFonts w:ascii="Arial" w:eastAsia="SimSun" w:hAnsi="Arial" w:cs="Arial"/>
        </w:rPr>
        <w:t xml:space="preserve"> </w:t>
      </w:r>
      <w:r w:rsidR="00641D82">
        <w:rPr>
          <w:rFonts w:ascii="Arial" w:eastAsia="SimSun" w:hAnsi="Arial" w:cs="Arial"/>
        </w:rPr>
        <w:t xml:space="preserve">(new resource) </w:t>
      </w:r>
      <w:r w:rsidR="000E7392">
        <w:rPr>
          <w:rFonts w:ascii="Arial" w:eastAsia="SimSun" w:hAnsi="Arial" w:cs="Arial"/>
        </w:rPr>
        <w:t xml:space="preserve">and defines a new NEF API </w:t>
      </w:r>
      <w:r w:rsidR="00E32547">
        <w:rPr>
          <w:rFonts w:ascii="Arial" w:eastAsia="SimSun" w:hAnsi="Arial" w:cs="Arial"/>
        </w:rPr>
        <w:t>to provision</w:t>
      </w:r>
      <w:r w:rsidR="00E45BAA">
        <w:rPr>
          <w:rFonts w:ascii="Arial" w:eastAsia="SimSun" w:hAnsi="Arial" w:cs="Arial"/>
        </w:rPr>
        <w:t xml:space="preserve"> </w:t>
      </w:r>
      <w:r w:rsidR="00E32547">
        <w:rPr>
          <w:rFonts w:ascii="Arial" w:eastAsia="SimSun" w:hAnsi="Arial" w:cs="Arial"/>
        </w:rPr>
        <w:t xml:space="preserve">such dynamic criteria in UDR. </w:t>
      </w:r>
      <w:r w:rsidR="00CC4CE9">
        <w:rPr>
          <w:rFonts w:ascii="Arial" w:eastAsia="SimSun" w:hAnsi="Arial" w:cs="Arial"/>
        </w:rPr>
        <w:t xml:space="preserve">It is required also new </w:t>
      </w:r>
      <w:r w:rsidR="001D0A72">
        <w:rPr>
          <w:rFonts w:ascii="Arial" w:eastAsia="SimSun" w:hAnsi="Arial" w:cs="Arial"/>
        </w:rPr>
        <w:t>procedures in PCF to obtain such data</w:t>
      </w:r>
      <w:r w:rsidR="00F9452D">
        <w:rPr>
          <w:rFonts w:ascii="Arial" w:eastAsia="SimSun" w:hAnsi="Arial" w:cs="Arial"/>
        </w:rPr>
        <w:t xml:space="preserve"> from UDR</w:t>
      </w:r>
      <w:r w:rsidR="00841760">
        <w:rPr>
          <w:rFonts w:ascii="Arial" w:eastAsia="SimSun" w:hAnsi="Arial" w:cs="Arial"/>
        </w:rPr>
        <w:t xml:space="preserve"> Application Data</w:t>
      </w:r>
      <w:r w:rsidR="00F9452D">
        <w:rPr>
          <w:rFonts w:ascii="Arial" w:eastAsia="SimSun" w:hAnsi="Arial" w:cs="Arial"/>
        </w:rPr>
        <w:t xml:space="preserve"> and use it as input</w:t>
      </w:r>
      <w:r w:rsidR="00950CE2">
        <w:rPr>
          <w:rFonts w:ascii="Arial" w:eastAsia="SimSun" w:hAnsi="Arial" w:cs="Arial"/>
        </w:rPr>
        <w:t xml:space="preserve"> to decide whether and how </w:t>
      </w:r>
      <w:r w:rsidR="00885553">
        <w:rPr>
          <w:rFonts w:ascii="Arial" w:eastAsia="SimSun" w:hAnsi="Arial" w:cs="Arial"/>
        </w:rPr>
        <w:t xml:space="preserve">to </w:t>
      </w:r>
      <w:r w:rsidR="00950CE2">
        <w:rPr>
          <w:rFonts w:ascii="Arial" w:eastAsia="SimSun" w:hAnsi="Arial" w:cs="Arial"/>
        </w:rPr>
        <w:t>mark PDU sessions</w:t>
      </w:r>
      <w:r w:rsidR="00885553">
        <w:rPr>
          <w:rFonts w:ascii="Arial" w:eastAsia="SimSun" w:hAnsi="Arial" w:cs="Arial"/>
        </w:rPr>
        <w:t xml:space="preserve"> towards the SMF/UPF</w:t>
      </w:r>
      <w:r w:rsidR="00950CE2">
        <w:rPr>
          <w:rFonts w:ascii="Arial" w:eastAsia="SimSun" w:hAnsi="Arial" w:cs="Arial"/>
        </w:rPr>
        <w:t>.</w:t>
      </w:r>
      <w:r w:rsidR="000E7392">
        <w:rPr>
          <w:rFonts w:ascii="Arial" w:eastAsia="SimSun" w:hAnsi="Arial" w:cs="Arial"/>
        </w:rPr>
        <w:t xml:space="preserve"> </w:t>
      </w:r>
    </w:p>
    <w:p w14:paraId="69723E9E" w14:textId="77777777" w:rsidR="007078C9" w:rsidRDefault="007078C9">
      <w:pPr>
        <w:rPr>
          <w:rFonts w:ascii="Arial" w:eastAsia="SimSun" w:hAnsi="Arial" w:cs="Arial"/>
        </w:rPr>
      </w:pPr>
    </w:p>
    <w:p w14:paraId="4A6F8A76" w14:textId="2E1D7F01" w:rsidR="006011C3" w:rsidRDefault="007078C9">
      <w:pPr>
        <w:rPr>
          <w:rFonts w:ascii="Arial" w:eastAsia="SimSun" w:hAnsi="Arial" w:cs="Arial"/>
        </w:rPr>
      </w:pPr>
      <w:r>
        <w:rPr>
          <w:rFonts w:ascii="Arial" w:eastAsia="SimSun" w:hAnsi="Arial" w:cs="Arial"/>
        </w:rPr>
        <w:t>Th</w:t>
      </w:r>
      <w:r w:rsidR="00734850">
        <w:rPr>
          <w:rFonts w:ascii="Arial" w:eastAsia="SimSun" w:hAnsi="Arial" w:cs="Arial"/>
        </w:rPr>
        <w:t>e</w:t>
      </w:r>
      <w:r>
        <w:rPr>
          <w:rFonts w:ascii="Arial" w:eastAsia="SimSun" w:hAnsi="Arial" w:cs="Arial"/>
        </w:rPr>
        <w:t xml:space="preserve"> marking </w:t>
      </w:r>
      <w:r w:rsidR="00700CDD">
        <w:rPr>
          <w:rFonts w:ascii="Arial" w:eastAsia="SimSun" w:hAnsi="Arial" w:cs="Arial"/>
        </w:rPr>
        <w:t xml:space="preserve">process </w:t>
      </w:r>
      <w:r>
        <w:rPr>
          <w:rFonts w:ascii="Arial" w:eastAsia="SimSun" w:hAnsi="Arial" w:cs="Arial"/>
        </w:rPr>
        <w:t xml:space="preserve">implies additional interactions over N7 just for the purpose of providing the </w:t>
      </w:r>
      <w:r w:rsidR="001043F1">
        <w:rPr>
          <w:rFonts w:ascii="Arial" w:eastAsia="SimSun" w:hAnsi="Arial" w:cs="Arial"/>
        </w:rPr>
        <w:t xml:space="preserve">PDU session </w:t>
      </w:r>
      <w:r>
        <w:rPr>
          <w:rFonts w:ascii="Arial" w:eastAsia="SimSun" w:hAnsi="Arial" w:cs="Arial"/>
        </w:rPr>
        <w:t xml:space="preserve">marking </w:t>
      </w:r>
      <w:r w:rsidR="00FA55C8">
        <w:rPr>
          <w:rFonts w:ascii="Arial" w:eastAsia="SimSun" w:hAnsi="Arial" w:cs="Arial"/>
        </w:rPr>
        <w:t xml:space="preserve">from the PCF </w:t>
      </w:r>
      <w:r>
        <w:rPr>
          <w:rFonts w:ascii="Arial" w:eastAsia="SimSun" w:hAnsi="Arial" w:cs="Arial"/>
        </w:rPr>
        <w:t xml:space="preserve">to the SMF and </w:t>
      </w:r>
      <w:r w:rsidR="00851FA7">
        <w:rPr>
          <w:rFonts w:ascii="Arial" w:eastAsia="SimSun" w:hAnsi="Arial" w:cs="Arial"/>
        </w:rPr>
        <w:t xml:space="preserve">over N4 </w:t>
      </w:r>
      <w:r>
        <w:rPr>
          <w:rFonts w:ascii="Arial" w:eastAsia="SimSun" w:hAnsi="Arial" w:cs="Arial"/>
        </w:rPr>
        <w:t>from the SMF to the UPF</w:t>
      </w:r>
      <w:r w:rsidR="00891B60">
        <w:rPr>
          <w:rFonts w:ascii="Arial" w:eastAsia="SimSun" w:hAnsi="Arial" w:cs="Arial"/>
        </w:rPr>
        <w:t>.</w:t>
      </w:r>
      <w:r>
        <w:rPr>
          <w:rFonts w:ascii="Arial" w:eastAsia="SimSun" w:hAnsi="Arial" w:cs="Arial"/>
        </w:rPr>
        <w:t xml:space="preserve"> Those interactions also involve the transfer of new additional information including such marking </w:t>
      </w:r>
      <w:r w:rsidR="0065336C">
        <w:rPr>
          <w:rFonts w:ascii="Arial" w:eastAsia="SimSun" w:hAnsi="Arial" w:cs="Arial"/>
        </w:rPr>
        <w:t>beyond</w:t>
      </w:r>
      <w:r>
        <w:rPr>
          <w:rFonts w:ascii="Arial" w:eastAsia="SimSun" w:hAnsi="Arial" w:cs="Arial"/>
        </w:rPr>
        <w:t xml:space="preserve"> of PCC and sessions rules provided to the SMF.</w:t>
      </w:r>
      <w:r w:rsidR="000E51E4">
        <w:rPr>
          <w:rFonts w:ascii="Arial" w:eastAsia="SimSun" w:hAnsi="Arial" w:cs="Arial"/>
        </w:rPr>
        <w:t xml:space="preserve"> </w:t>
      </w:r>
      <w:r w:rsidR="00101954">
        <w:rPr>
          <w:rFonts w:ascii="Arial" w:eastAsia="SimSun" w:hAnsi="Arial" w:cs="Arial"/>
        </w:rPr>
        <w:t xml:space="preserve">In addition, </w:t>
      </w:r>
      <w:r w:rsidR="00C61D65">
        <w:rPr>
          <w:rFonts w:ascii="Arial" w:eastAsia="SimSun" w:hAnsi="Arial" w:cs="Arial"/>
        </w:rPr>
        <w:t xml:space="preserve">solution </w:t>
      </w:r>
      <w:r w:rsidR="005B6D90">
        <w:rPr>
          <w:rFonts w:ascii="Arial" w:eastAsia="SimSun" w:hAnsi="Arial" w:cs="Arial"/>
        </w:rPr>
        <w:t>#5 proposes</w:t>
      </w:r>
      <w:r w:rsidR="00C61D65">
        <w:rPr>
          <w:rFonts w:ascii="Arial" w:eastAsia="SimSun" w:hAnsi="Arial" w:cs="Arial"/>
        </w:rPr>
        <w:t xml:space="preserve"> dynamic conditions as part of the criteria, e.g. the location of the UEs, which would imply the additional monitoring of such conditions in PCF and additional signalling over N7 to update the marking of the related PDU sessions when those dynamic conditions </w:t>
      </w:r>
      <w:r w:rsidR="00C61D65">
        <w:rPr>
          <w:rFonts w:ascii="Arial" w:eastAsia="SimSun" w:hAnsi="Arial" w:cs="Arial"/>
        </w:rPr>
        <w:lastRenderedPageBreak/>
        <w:t>change.</w:t>
      </w:r>
      <w:r w:rsidR="005B6D90">
        <w:rPr>
          <w:rFonts w:ascii="Arial" w:eastAsia="SimSun" w:hAnsi="Arial" w:cs="Arial"/>
        </w:rPr>
        <w:t xml:space="preserve"> </w:t>
      </w:r>
      <w:r w:rsidR="00B94B67">
        <w:rPr>
          <w:rFonts w:ascii="Arial" w:eastAsia="SimSun" w:hAnsi="Arial" w:cs="Arial"/>
        </w:rPr>
        <w:t>It is considered t</w:t>
      </w:r>
      <w:r w:rsidR="00F813A8">
        <w:rPr>
          <w:rFonts w:ascii="Arial" w:eastAsia="SimSun" w:hAnsi="Arial" w:cs="Arial"/>
        </w:rPr>
        <w:t>he aspects above</w:t>
      </w:r>
      <w:r w:rsidR="00972475">
        <w:rPr>
          <w:rFonts w:ascii="Arial" w:eastAsia="SimSun" w:hAnsi="Arial" w:cs="Arial"/>
        </w:rPr>
        <w:t xml:space="preserve"> deviate from the current architecture </w:t>
      </w:r>
      <w:r w:rsidR="00AE0E37">
        <w:rPr>
          <w:rFonts w:ascii="Arial" w:eastAsia="SimSun" w:hAnsi="Arial" w:cs="Arial"/>
        </w:rPr>
        <w:t xml:space="preserve">using the PCC framework for a different </w:t>
      </w:r>
      <w:r w:rsidR="007373A8">
        <w:rPr>
          <w:rFonts w:ascii="Arial" w:eastAsia="SimSun" w:hAnsi="Arial" w:cs="Arial"/>
        </w:rPr>
        <w:t xml:space="preserve">purpose than the </w:t>
      </w:r>
      <w:r w:rsidR="00DA16D5">
        <w:rPr>
          <w:rFonts w:ascii="Arial" w:eastAsia="SimSun" w:hAnsi="Arial" w:cs="Arial"/>
        </w:rPr>
        <w:t xml:space="preserve">one </w:t>
      </w:r>
      <w:r w:rsidR="007373A8">
        <w:rPr>
          <w:rFonts w:ascii="Arial" w:eastAsia="SimSun" w:hAnsi="Arial" w:cs="Arial"/>
        </w:rPr>
        <w:t>related with Policy and Charging.</w:t>
      </w:r>
      <w:r w:rsidR="006011C3">
        <w:rPr>
          <w:rFonts w:ascii="Arial" w:eastAsia="SimSun" w:hAnsi="Arial" w:cs="Arial"/>
        </w:rPr>
        <w:t xml:space="preserve"> </w:t>
      </w:r>
    </w:p>
    <w:p w14:paraId="77433041" w14:textId="77777777" w:rsidR="00B611B2" w:rsidRDefault="00B611B2">
      <w:pPr>
        <w:rPr>
          <w:rFonts w:ascii="Arial" w:eastAsia="SimSun" w:hAnsi="Arial" w:cs="Arial"/>
        </w:rPr>
      </w:pPr>
    </w:p>
    <w:p w14:paraId="425B9237" w14:textId="22745E60" w:rsidR="006A14AE" w:rsidRDefault="001B1D8B" w:rsidP="006A14AE">
      <w:pPr>
        <w:rPr>
          <w:rFonts w:ascii="Arial" w:eastAsia="SimSun" w:hAnsi="Arial" w:cs="Arial"/>
        </w:rPr>
      </w:pPr>
      <w:r>
        <w:rPr>
          <w:rFonts w:ascii="Arial" w:eastAsia="SimSun" w:hAnsi="Arial" w:cs="Arial"/>
        </w:rPr>
        <w:t>In addition, t</w:t>
      </w:r>
      <w:r w:rsidR="006A14AE">
        <w:rPr>
          <w:rFonts w:ascii="Arial" w:eastAsia="SimSun" w:hAnsi="Arial" w:cs="Arial"/>
        </w:rPr>
        <w:t>he current analytic framework</w:t>
      </w:r>
      <w:r w:rsidR="008C6FAB">
        <w:rPr>
          <w:rFonts w:ascii="Arial" w:eastAsia="SimSun" w:hAnsi="Arial" w:cs="Arial"/>
        </w:rPr>
        <w:t xml:space="preserve">, according to clause 6.1.3. from TS 23.288, </w:t>
      </w:r>
      <w:r w:rsidR="006A14AE">
        <w:rPr>
          <w:rFonts w:ascii="Arial" w:eastAsia="SimSun" w:hAnsi="Arial" w:cs="Arial"/>
        </w:rPr>
        <w:t xml:space="preserve">just allows </w:t>
      </w:r>
      <w:r w:rsidR="00191C71">
        <w:rPr>
          <w:rFonts w:ascii="Arial" w:eastAsia="SimSun" w:hAnsi="Arial" w:cs="Arial"/>
        </w:rPr>
        <w:t>a few</w:t>
      </w:r>
      <w:r w:rsidR="006A14AE">
        <w:rPr>
          <w:rFonts w:ascii="Arial" w:eastAsia="SimSun" w:hAnsi="Arial" w:cs="Arial"/>
        </w:rPr>
        <w:t xml:space="preserve"> targets for analytics reporting </w:t>
      </w:r>
      <w:r w:rsidR="00342261">
        <w:rPr>
          <w:rFonts w:ascii="Arial" w:eastAsia="SimSun" w:hAnsi="Arial" w:cs="Arial"/>
        </w:rPr>
        <w:t xml:space="preserve">as a </w:t>
      </w:r>
      <w:r w:rsidR="006A14AE" w:rsidRPr="001656AF">
        <w:rPr>
          <w:rFonts w:ascii="Arial" w:eastAsia="SimSun" w:hAnsi="Arial" w:cs="Arial"/>
        </w:rPr>
        <w:t>specific list of UEs, i.e. a list of SUPIs, group of UEs, i.e. a list of Internal-Group-Ids, or any UE (i.e. all UEs</w:t>
      </w:r>
      <w:r w:rsidR="006A14AE">
        <w:rPr>
          <w:rFonts w:ascii="Arial" w:eastAsia="SimSun" w:hAnsi="Arial" w:cs="Arial"/>
        </w:rPr>
        <w:t>). For the generation of the corresponding analytic</w:t>
      </w:r>
      <w:r w:rsidR="001013BF">
        <w:rPr>
          <w:rFonts w:ascii="Arial" w:eastAsia="SimSun" w:hAnsi="Arial" w:cs="Arial"/>
        </w:rPr>
        <w:t xml:space="preserve"> for a target</w:t>
      </w:r>
      <w:r w:rsidR="006A14AE">
        <w:rPr>
          <w:rFonts w:ascii="Arial" w:eastAsia="SimSun" w:hAnsi="Arial" w:cs="Arial"/>
        </w:rPr>
        <w:t xml:space="preserve">, the NWDAF may need to collect data from different NFs e.g. UPF, SMF, AMF, about the related targets. </w:t>
      </w:r>
    </w:p>
    <w:p w14:paraId="3779153E" w14:textId="36423B11" w:rsidR="006A14AE" w:rsidRDefault="00E73F16" w:rsidP="006A14AE">
      <w:pPr>
        <w:rPr>
          <w:rFonts w:ascii="Arial" w:eastAsia="SimSun" w:hAnsi="Arial" w:cs="Arial"/>
        </w:rPr>
      </w:pPr>
      <w:r>
        <w:rPr>
          <w:rFonts w:ascii="Arial" w:eastAsia="SimSun" w:hAnsi="Arial" w:cs="Arial"/>
        </w:rPr>
        <w:t xml:space="preserve">However, </w:t>
      </w:r>
      <w:r w:rsidR="001B1D8B">
        <w:rPr>
          <w:rFonts w:ascii="Arial" w:eastAsia="SimSun" w:hAnsi="Arial" w:cs="Arial"/>
        </w:rPr>
        <w:t>Solutions #2 and #5</w:t>
      </w:r>
      <w:r w:rsidR="006A14AE">
        <w:rPr>
          <w:rFonts w:ascii="Arial" w:eastAsia="SimSun" w:hAnsi="Arial" w:cs="Arial"/>
        </w:rPr>
        <w:t xml:space="preserve"> </w:t>
      </w:r>
      <w:r w:rsidR="00D1708B">
        <w:rPr>
          <w:rFonts w:ascii="Arial" w:eastAsia="SimSun" w:hAnsi="Arial" w:cs="Arial"/>
        </w:rPr>
        <w:t>lack</w:t>
      </w:r>
      <w:r w:rsidR="006A14AE">
        <w:rPr>
          <w:rFonts w:ascii="Arial" w:eastAsia="SimSun" w:hAnsi="Arial" w:cs="Arial"/>
        </w:rPr>
        <w:t xml:space="preserve"> the analysis on how the NWDAF,</w:t>
      </w:r>
      <w:r w:rsidR="00C86BFB">
        <w:rPr>
          <w:rFonts w:ascii="Arial" w:eastAsia="SimSun" w:hAnsi="Arial" w:cs="Arial"/>
        </w:rPr>
        <w:t xml:space="preserve"> upon a request for analytic for a specific target </w:t>
      </w:r>
      <w:r w:rsidR="006A14AE">
        <w:rPr>
          <w:rFonts w:ascii="Arial" w:eastAsia="SimSun" w:hAnsi="Arial" w:cs="Arial"/>
        </w:rPr>
        <w:t xml:space="preserve">determines that data should be collected from the UPF </w:t>
      </w:r>
      <w:r w:rsidR="001D10F6">
        <w:rPr>
          <w:rFonts w:ascii="Arial" w:eastAsia="SimSun" w:hAnsi="Arial" w:cs="Arial"/>
        </w:rPr>
        <w:t xml:space="preserve">for </w:t>
      </w:r>
      <w:r w:rsidR="00980546">
        <w:rPr>
          <w:rFonts w:ascii="Arial" w:eastAsia="SimSun" w:hAnsi="Arial" w:cs="Arial"/>
        </w:rPr>
        <w:t xml:space="preserve">sessions identified by a </w:t>
      </w:r>
      <w:r w:rsidR="005C79C7">
        <w:rPr>
          <w:rFonts w:ascii="Arial" w:eastAsia="SimSun" w:hAnsi="Arial" w:cs="Arial"/>
        </w:rPr>
        <w:t>specific marker.</w:t>
      </w:r>
    </w:p>
    <w:p w14:paraId="3B30CFC7" w14:textId="3780AF3C" w:rsidR="006A14AE" w:rsidRDefault="00647498" w:rsidP="006A14AE">
      <w:pPr>
        <w:rPr>
          <w:rFonts w:ascii="Arial" w:eastAsia="SimSun" w:hAnsi="Arial" w:cs="Arial"/>
        </w:rPr>
      </w:pPr>
      <w:r>
        <w:rPr>
          <w:rFonts w:ascii="Arial" w:eastAsia="SimSun" w:hAnsi="Arial" w:cs="Arial"/>
        </w:rPr>
        <w:t>Last</w:t>
      </w:r>
      <w:r w:rsidR="006A14AE">
        <w:rPr>
          <w:rFonts w:ascii="Arial" w:eastAsia="SimSun" w:hAnsi="Arial" w:cs="Arial"/>
        </w:rPr>
        <w:t xml:space="preserve">, </w:t>
      </w:r>
      <w:r w:rsidR="00130BBA">
        <w:rPr>
          <w:rFonts w:ascii="Arial" w:eastAsia="SimSun" w:hAnsi="Arial" w:cs="Arial"/>
        </w:rPr>
        <w:t xml:space="preserve">solutions #2 and #5 are only focused on how the NWDAF </w:t>
      </w:r>
      <w:r w:rsidR="007C79DC">
        <w:rPr>
          <w:rFonts w:ascii="Arial" w:eastAsia="SimSun" w:hAnsi="Arial" w:cs="Arial"/>
        </w:rPr>
        <w:t xml:space="preserve">should </w:t>
      </w:r>
      <w:r w:rsidR="006A14AE">
        <w:rPr>
          <w:rFonts w:ascii="Arial" w:eastAsia="SimSun" w:hAnsi="Arial" w:cs="Arial"/>
        </w:rPr>
        <w:t xml:space="preserve">collect data </w:t>
      </w:r>
      <w:r w:rsidR="006355DE">
        <w:rPr>
          <w:rFonts w:ascii="Arial" w:eastAsia="SimSun" w:hAnsi="Arial" w:cs="Arial"/>
        </w:rPr>
        <w:t xml:space="preserve">from the UPF </w:t>
      </w:r>
      <w:r w:rsidR="006A14AE">
        <w:rPr>
          <w:rFonts w:ascii="Arial" w:eastAsia="SimSun" w:hAnsi="Arial" w:cs="Arial"/>
        </w:rPr>
        <w:t>about the specific set of UEs/PDU</w:t>
      </w:r>
      <w:r w:rsidR="00983EEB">
        <w:rPr>
          <w:rFonts w:ascii="Arial" w:eastAsia="SimSun" w:hAnsi="Arial" w:cs="Arial"/>
        </w:rPr>
        <w:t xml:space="preserve"> sessions</w:t>
      </w:r>
      <w:r w:rsidR="006A14AE">
        <w:rPr>
          <w:rFonts w:ascii="Arial" w:eastAsia="SimSun" w:hAnsi="Arial" w:cs="Arial"/>
        </w:rPr>
        <w:t xml:space="preserve"> having specific characteristics</w:t>
      </w:r>
      <w:r w:rsidR="00FD108C">
        <w:rPr>
          <w:rFonts w:ascii="Arial" w:eastAsia="SimSun" w:hAnsi="Arial" w:cs="Arial"/>
        </w:rPr>
        <w:t xml:space="preserve"> but it is missed the analysis on how the NWDAF would be able to</w:t>
      </w:r>
      <w:r w:rsidR="006A14AE">
        <w:rPr>
          <w:rFonts w:ascii="Arial" w:eastAsia="SimSun" w:hAnsi="Arial" w:cs="Arial"/>
        </w:rPr>
        <w:t xml:space="preserve"> </w:t>
      </w:r>
      <w:r w:rsidR="00FD108C">
        <w:rPr>
          <w:rFonts w:ascii="Arial" w:eastAsia="SimSun" w:hAnsi="Arial" w:cs="Arial"/>
        </w:rPr>
        <w:t xml:space="preserve">collect data </w:t>
      </w:r>
      <w:r w:rsidR="006A14AE">
        <w:rPr>
          <w:rFonts w:ascii="Arial" w:eastAsia="SimSun" w:hAnsi="Arial" w:cs="Arial"/>
        </w:rPr>
        <w:t>from other source NFs</w:t>
      </w:r>
      <w:r w:rsidR="00151DAD">
        <w:rPr>
          <w:rFonts w:ascii="Arial" w:eastAsia="SimSun" w:hAnsi="Arial" w:cs="Arial"/>
        </w:rPr>
        <w:t>,</w:t>
      </w:r>
      <w:r w:rsidR="006A14AE">
        <w:rPr>
          <w:rFonts w:ascii="Arial" w:eastAsia="SimSun" w:hAnsi="Arial" w:cs="Arial"/>
        </w:rPr>
        <w:t xml:space="preserve"> as e.g. the SMF or AMF</w:t>
      </w:r>
      <w:r w:rsidR="00151DAD">
        <w:rPr>
          <w:rFonts w:ascii="Arial" w:eastAsia="SimSun" w:hAnsi="Arial" w:cs="Arial"/>
        </w:rPr>
        <w:t>,</w:t>
      </w:r>
      <w:r w:rsidR="0092503A">
        <w:rPr>
          <w:rFonts w:ascii="Arial" w:eastAsia="SimSun" w:hAnsi="Arial" w:cs="Arial"/>
        </w:rPr>
        <w:t xml:space="preserve"> for those UEs/PDU </w:t>
      </w:r>
      <w:r w:rsidR="00151DAD">
        <w:rPr>
          <w:rFonts w:ascii="Arial" w:eastAsia="SimSun" w:hAnsi="Arial" w:cs="Arial"/>
        </w:rPr>
        <w:t>sessions</w:t>
      </w:r>
      <w:r w:rsidR="00FD108C">
        <w:rPr>
          <w:rFonts w:ascii="Arial" w:eastAsia="SimSun" w:hAnsi="Arial" w:cs="Arial"/>
        </w:rPr>
        <w:t xml:space="preserve"> for the generation of the analytic</w:t>
      </w:r>
      <w:r w:rsidR="006A14AE">
        <w:rPr>
          <w:rFonts w:ascii="Arial" w:eastAsia="SimSun" w:hAnsi="Arial" w:cs="Arial"/>
        </w:rPr>
        <w:t>.</w:t>
      </w:r>
    </w:p>
    <w:p w14:paraId="633F7173" w14:textId="77777777" w:rsidR="00D84771" w:rsidRDefault="00D84771">
      <w:pPr>
        <w:rPr>
          <w:rFonts w:ascii="Arial" w:eastAsia="SimSun" w:hAnsi="Arial" w:cs="Arial"/>
        </w:rPr>
      </w:pPr>
    </w:p>
    <w:p w14:paraId="7F0DD1D3" w14:textId="44CFEC48" w:rsidR="00D84771" w:rsidRDefault="00431E78">
      <w:pPr>
        <w:rPr>
          <w:rFonts w:ascii="Arial" w:eastAsia="SimSun" w:hAnsi="Arial" w:cs="Arial"/>
        </w:rPr>
      </w:pPr>
      <w:r>
        <w:rPr>
          <w:rFonts w:ascii="Arial" w:eastAsia="SimSun" w:hAnsi="Arial" w:cs="Arial"/>
          <w:lang w:val="en-US"/>
        </w:rPr>
        <w:t xml:space="preserve">Solution #4 </w:t>
      </w:r>
      <w:r w:rsidR="002613C2">
        <w:rPr>
          <w:rFonts w:ascii="Arial" w:eastAsia="SimSun" w:hAnsi="Arial" w:cs="Arial"/>
          <w:lang w:val="en-US"/>
        </w:rPr>
        <w:t>p</w:t>
      </w:r>
      <w:r w:rsidR="006D020C" w:rsidRPr="006D020C">
        <w:rPr>
          <w:rFonts w:ascii="Arial" w:eastAsia="SimSun" w:hAnsi="Arial" w:cs="Arial"/>
          <w:lang w:val="en-US"/>
        </w:rPr>
        <w:t xml:space="preserve">roposes </w:t>
      </w:r>
      <w:r w:rsidR="007554A8">
        <w:rPr>
          <w:rFonts w:ascii="Arial" w:eastAsia="SimSun" w:hAnsi="Arial" w:cs="Arial"/>
          <w:lang w:val="en-US"/>
        </w:rPr>
        <w:t xml:space="preserve">instead </w:t>
      </w:r>
      <w:r w:rsidR="006D020C" w:rsidRPr="006D020C">
        <w:rPr>
          <w:rFonts w:ascii="Arial" w:eastAsia="SimSun" w:hAnsi="Arial" w:cs="Arial"/>
          <w:lang w:val="en-US"/>
        </w:rPr>
        <w:t>using 5G VN groups to classify UEs/PDU sessions</w:t>
      </w:r>
      <w:r w:rsidR="00D71A3D">
        <w:rPr>
          <w:rFonts w:ascii="Arial" w:eastAsia="SimSun" w:hAnsi="Arial" w:cs="Arial"/>
          <w:lang w:val="en-US"/>
        </w:rPr>
        <w:t>. This solution assumes</w:t>
      </w:r>
      <w:r w:rsidR="00E6418B" w:rsidRPr="00E6418B">
        <w:rPr>
          <w:rFonts w:ascii="Arial" w:eastAsia="SimSun" w:hAnsi="Arial" w:cs="Arial"/>
        </w:rPr>
        <w:t xml:space="preserve"> that a 5G VN group needs to be created and associated to the UEs with </w:t>
      </w:r>
      <w:r w:rsidR="003A21B9">
        <w:rPr>
          <w:rFonts w:ascii="Arial" w:eastAsia="SimSun" w:hAnsi="Arial" w:cs="Arial"/>
        </w:rPr>
        <w:t>certain</w:t>
      </w:r>
      <w:r w:rsidR="00E6418B" w:rsidRPr="00E6418B">
        <w:rPr>
          <w:rFonts w:ascii="Arial" w:eastAsia="SimSun" w:hAnsi="Arial" w:cs="Arial"/>
        </w:rPr>
        <w:t xml:space="preserve"> characteristics</w:t>
      </w:r>
      <w:r w:rsidR="00765962">
        <w:rPr>
          <w:rFonts w:ascii="Arial" w:eastAsia="SimSun" w:hAnsi="Arial" w:cs="Arial"/>
        </w:rPr>
        <w:t xml:space="preserve">, following </w:t>
      </w:r>
      <w:r w:rsidR="001F0BF5">
        <w:rPr>
          <w:rFonts w:ascii="Arial" w:eastAsia="SimSun" w:hAnsi="Arial" w:cs="Arial"/>
        </w:rPr>
        <w:t>clause 5.29.2 in</w:t>
      </w:r>
      <w:r w:rsidR="00E6418B" w:rsidRPr="00E6418B">
        <w:rPr>
          <w:rFonts w:ascii="Arial" w:eastAsia="SimSun" w:hAnsi="Arial" w:cs="Arial"/>
        </w:rPr>
        <w:t xml:space="preserve"> </w:t>
      </w:r>
      <w:r w:rsidR="001F0BF5">
        <w:rPr>
          <w:rFonts w:ascii="Arial" w:eastAsia="SimSun" w:hAnsi="Arial" w:cs="Arial"/>
        </w:rPr>
        <w:t xml:space="preserve">TS </w:t>
      </w:r>
      <w:r w:rsidR="00E6418B" w:rsidRPr="00E6418B">
        <w:rPr>
          <w:rFonts w:ascii="Arial" w:eastAsia="SimSun" w:hAnsi="Arial" w:cs="Arial"/>
        </w:rPr>
        <w:t>23.501.</w:t>
      </w:r>
      <w:r w:rsidR="002613C2">
        <w:rPr>
          <w:rFonts w:ascii="Arial" w:eastAsia="SimSun" w:hAnsi="Arial" w:cs="Arial"/>
          <w:lang w:val="en-US"/>
        </w:rPr>
        <w:t xml:space="preserve"> </w:t>
      </w:r>
      <w:r w:rsidR="007E2241">
        <w:rPr>
          <w:rFonts w:ascii="Arial" w:eastAsia="SimSun" w:hAnsi="Arial" w:cs="Arial"/>
        </w:rPr>
        <w:t xml:space="preserve">It is </w:t>
      </w:r>
      <w:r w:rsidR="00516E07" w:rsidRPr="00516E07">
        <w:rPr>
          <w:rFonts w:ascii="Arial" w:eastAsia="SimSun" w:hAnsi="Arial" w:cs="Arial"/>
        </w:rPr>
        <w:t>assumed those 5G VN groups will be defined with no data associated</w:t>
      </w:r>
      <w:r w:rsidR="0068184A">
        <w:rPr>
          <w:rFonts w:ascii="Arial" w:eastAsia="SimSun" w:hAnsi="Arial" w:cs="Arial"/>
        </w:rPr>
        <w:t xml:space="preserve"> to</w:t>
      </w:r>
      <w:r w:rsidR="00516E07" w:rsidRPr="00516E07">
        <w:rPr>
          <w:rFonts w:ascii="Arial" w:eastAsia="SimSun" w:hAnsi="Arial" w:cs="Arial"/>
        </w:rPr>
        <w:t xml:space="preserve"> 5G VN Group communication (i.e. setting 5G VN group communication indication to False)</w:t>
      </w:r>
      <w:r w:rsidR="009F0425">
        <w:rPr>
          <w:rFonts w:ascii="Arial" w:eastAsia="SimSun" w:hAnsi="Arial" w:cs="Arial"/>
        </w:rPr>
        <w:t xml:space="preserve">. </w:t>
      </w:r>
      <w:r w:rsidR="009F0425" w:rsidRPr="009F0425">
        <w:rPr>
          <w:rFonts w:ascii="Arial" w:eastAsia="SimSun" w:hAnsi="Arial" w:cs="Arial"/>
        </w:rPr>
        <w:t xml:space="preserve">Then, when </w:t>
      </w:r>
      <w:r w:rsidR="00A10571">
        <w:rPr>
          <w:rFonts w:ascii="Arial" w:eastAsia="SimSun" w:hAnsi="Arial" w:cs="Arial"/>
        </w:rPr>
        <w:t>a</w:t>
      </w:r>
      <w:r w:rsidR="009F0425" w:rsidRPr="009F0425">
        <w:rPr>
          <w:rFonts w:ascii="Arial" w:eastAsia="SimSun" w:hAnsi="Arial" w:cs="Arial"/>
        </w:rPr>
        <w:t xml:space="preserve"> consumer of the analytics wants to request some analytic from the </w:t>
      </w:r>
      <w:r w:rsidR="00557DE4" w:rsidRPr="009F0425">
        <w:rPr>
          <w:rFonts w:ascii="Arial" w:eastAsia="SimSun" w:hAnsi="Arial" w:cs="Arial"/>
        </w:rPr>
        <w:t>NWDAF for</w:t>
      </w:r>
      <w:r w:rsidR="009F0425" w:rsidRPr="009F0425">
        <w:rPr>
          <w:rFonts w:ascii="Arial" w:eastAsia="SimSun" w:hAnsi="Arial" w:cs="Arial"/>
        </w:rPr>
        <w:t xml:space="preserve"> such set of UEs </w:t>
      </w:r>
      <w:r w:rsidR="0072343F">
        <w:rPr>
          <w:rFonts w:ascii="Arial" w:eastAsia="SimSun" w:hAnsi="Arial" w:cs="Arial"/>
        </w:rPr>
        <w:t>it</w:t>
      </w:r>
      <w:r w:rsidR="00866638">
        <w:rPr>
          <w:rFonts w:ascii="Arial" w:eastAsia="SimSun" w:hAnsi="Arial" w:cs="Arial"/>
        </w:rPr>
        <w:t xml:space="preserve"> </w:t>
      </w:r>
      <w:r w:rsidR="006C65E1">
        <w:rPr>
          <w:rFonts w:ascii="Arial" w:eastAsia="SimSun" w:hAnsi="Arial" w:cs="Arial"/>
        </w:rPr>
        <w:t>provide</w:t>
      </w:r>
      <w:r w:rsidR="00A16131">
        <w:rPr>
          <w:rFonts w:ascii="Arial" w:eastAsia="SimSun" w:hAnsi="Arial" w:cs="Arial"/>
        </w:rPr>
        <w:t>s</w:t>
      </w:r>
      <w:r w:rsidR="006C65E1">
        <w:rPr>
          <w:rFonts w:ascii="Arial" w:eastAsia="SimSun" w:hAnsi="Arial" w:cs="Arial"/>
        </w:rPr>
        <w:t xml:space="preserve"> </w:t>
      </w:r>
      <w:r w:rsidR="0072343F">
        <w:rPr>
          <w:rFonts w:ascii="Arial" w:eastAsia="SimSun" w:hAnsi="Arial" w:cs="Arial"/>
        </w:rPr>
        <w:t xml:space="preserve">the </w:t>
      </w:r>
      <w:r w:rsidR="00D93FFD">
        <w:rPr>
          <w:rFonts w:ascii="Arial" w:eastAsia="SimSun" w:hAnsi="Arial" w:cs="Arial"/>
        </w:rPr>
        <w:t xml:space="preserve">external group Id </w:t>
      </w:r>
      <w:r w:rsidR="0009556F">
        <w:rPr>
          <w:rFonts w:ascii="Arial" w:eastAsia="SimSun" w:hAnsi="Arial" w:cs="Arial"/>
        </w:rPr>
        <w:t xml:space="preserve">identifying the 5G VN group </w:t>
      </w:r>
      <w:r w:rsidR="00D93FFD">
        <w:rPr>
          <w:rFonts w:ascii="Arial" w:eastAsia="SimSun" w:hAnsi="Arial" w:cs="Arial"/>
        </w:rPr>
        <w:t>as target for the analytic reporting</w:t>
      </w:r>
      <w:r w:rsidR="00074AB1">
        <w:rPr>
          <w:rFonts w:ascii="Arial" w:eastAsia="SimSun" w:hAnsi="Arial" w:cs="Arial"/>
        </w:rPr>
        <w:t>. Upon this request</w:t>
      </w:r>
      <w:r w:rsidR="00FE1CB7">
        <w:rPr>
          <w:rFonts w:ascii="Arial" w:eastAsia="SimSun" w:hAnsi="Arial" w:cs="Arial"/>
        </w:rPr>
        <w:t xml:space="preserve"> the NWDAF</w:t>
      </w:r>
      <w:r w:rsidR="00DC76B2">
        <w:rPr>
          <w:rFonts w:ascii="Arial" w:eastAsia="SimSun" w:hAnsi="Arial" w:cs="Arial"/>
        </w:rPr>
        <w:t xml:space="preserve"> </w:t>
      </w:r>
      <w:r w:rsidR="00074AB1">
        <w:rPr>
          <w:rFonts w:ascii="Arial" w:eastAsia="SimSun" w:hAnsi="Arial" w:cs="Arial"/>
        </w:rPr>
        <w:t xml:space="preserve">triggers data </w:t>
      </w:r>
      <w:r w:rsidR="00FE1CB7">
        <w:rPr>
          <w:rFonts w:ascii="Arial" w:eastAsia="SimSun" w:hAnsi="Arial" w:cs="Arial"/>
        </w:rPr>
        <w:t>collect</w:t>
      </w:r>
      <w:r w:rsidR="00074AB1">
        <w:rPr>
          <w:rFonts w:ascii="Arial" w:eastAsia="SimSun" w:hAnsi="Arial" w:cs="Arial"/>
        </w:rPr>
        <w:t>ion</w:t>
      </w:r>
      <w:r w:rsidR="00FE1CB7">
        <w:rPr>
          <w:rFonts w:ascii="Arial" w:eastAsia="SimSun" w:hAnsi="Arial" w:cs="Arial"/>
        </w:rPr>
        <w:t xml:space="preserve"> </w:t>
      </w:r>
      <w:r w:rsidR="00CE3211">
        <w:rPr>
          <w:rFonts w:ascii="Arial" w:eastAsia="SimSun" w:hAnsi="Arial" w:cs="Arial"/>
        </w:rPr>
        <w:t xml:space="preserve">from the UPF </w:t>
      </w:r>
      <w:r w:rsidR="006F7885">
        <w:rPr>
          <w:rFonts w:ascii="Arial" w:eastAsia="SimSun" w:hAnsi="Arial" w:cs="Arial"/>
        </w:rPr>
        <w:t xml:space="preserve">(also </w:t>
      </w:r>
      <w:r w:rsidR="009A78A3">
        <w:rPr>
          <w:rFonts w:ascii="Arial" w:eastAsia="SimSun" w:hAnsi="Arial" w:cs="Arial"/>
        </w:rPr>
        <w:t>from other NFs when needed</w:t>
      </w:r>
      <w:r w:rsidR="006F7885">
        <w:rPr>
          <w:rFonts w:ascii="Arial" w:eastAsia="SimSun" w:hAnsi="Arial" w:cs="Arial"/>
        </w:rPr>
        <w:t xml:space="preserve">) </w:t>
      </w:r>
      <w:r w:rsidR="00CE3211">
        <w:rPr>
          <w:rFonts w:ascii="Arial" w:eastAsia="SimSun" w:hAnsi="Arial" w:cs="Arial"/>
        </w:rPr>
        <w:t>by including the corresponding internal Group Id as target of the UPF event exposure subscription</w:t>
      </w:r>
      <w:r w:rsidR="006D16C1">
        <w:rPr>
          <w:rFonts w:ascii="Arial" w:eastAsia="SimSun" w:hAnsi="Arial" w:cs="Arial"/>
        </w:rPr>
        <w:t xml:space="preserve">. </w:t>
      </w:r>
      <w:r w:rsidR="0023466D">
        <w:rPr>
          <w:rFonts w:ascii="Arial" w:eastAsia="SimSun" w:hAnsi="Arial" w:cs="Arial"/>
        </w:rPr>
        <w:t xml:space="preserve">In addition, </w:t>
      </w:r>
      <w:r w:rsidR="0005269E">
        <w:rPr>
          <w:rFonts w:ascii="Arial" w:eastAsia="SimSun" w:hAnsi="Arial" w:cs="Arial"/>
        </w:rPr>
        <w:t xml:space="preserve">the SMF provides the </w:t>
      </w:r>
      <w:r w:rsidR="00306060">
        <w:rPr>
          <w:rFonts w:ascii="Arial" w:eastAsia="SimSun" w:hAnsi="Arial" w:cs="Arial"/>
        </w:rPr>
        <w:t>internal group I</w:t>
      </w:r>
      <w:r w:rsidR="009504CA">
        <w:rPr>
          <w:rFonts w:ascii="Arial" w:eastAsia="SimSun" w:hAnsi="Arial" w:cs="Arial"/>
        </w:rPr>
        <w:t>D</w:t>
      </w:r>
      <w:r w:rsidR="00306060">
        <w:rPr>
          <w:rFonts w:ascii="Arial" w:eastAsia="SimSun" w:hAnsi="Arial" w:cs="Arial"/>
        </w:rPr>
        <w:t>s</w:t>
      </w:r>
      <w:r w:rsidR="005D46A6">
        <w:rPr>
          <w:rFonts w:ascii="Arial" w:eastAsia="SimSun" w:hAnsi="Arial" w:cs="Arial"/>
        </w:rPr>
        <w:t xml:space="preserve"> identif</w:t>
      </w:r>
      <w:r w:rsidR="005B1FA1">
        <w:rPr>
          <w:rFonts w:ascii="Arial" w:eastAsia="SimSun" w:hAnsi="Arial" w:cs="Arial"/>
        </w:rPr>
        <w:t xml:space="preserve">ying the </w:t>
      </w:r>
      <w:r w:rsidR="00E623B5">
        <w:rPr>
          <w:rFonts w:ascii="Arial" w:eastAsia="SimSun" w:hAnsi="Arial" w:cs="Arial"/>
        </w:rPr>
        <w:t xml:space="preserve">5G VN groups associated to the UE to </w:t>
      </w:r>
      <w:r w:rsidR="00D41607">
        <w:rPr>
          <w:rFonts w:ascii="Arial" w:eastAsia="SimSun" w:hAnsi="Arial" w:cs="Arial"/>
        </w:rPr>
        <w:t>the UPF during PFCP session establishment/modification</w:t>
      </w:r>
      <w:r w:rsidR="009E7952">
        <w:rPr>
          <w:rFonts w:ascii="Arial" w:eastAsia="SimSun" w:hAnsi="Arial" w:cs="Arial"/>
        </w:rPr>
        <w:t xml:space="preserve">. </w:t>
      </w:r>
      <w:r w:rsidR="00317120">
        <w:rPr>
          <w:rFonts w:ascii="Arial" w:eastAsia="SimSun" w:hAnsi="Arial" w:cs="Arial"/>
        </w:rPr>
        <w:t>This solution</w:t>
      </w:r>
      <w:r w:rsidR="009E7952">
        <w:rPr>
          <w:rFonts w:ascii="Arial" w:eastAsia="SimSun" w:hAnsi="Arial" w:cs="Arial"/>
        </w:rPr>
        <w:t xml:space="preserve"> also</w:t>
      </w:r>
      <w:r w:rsidR="00D33F30">
        <w:rPr>
          <w:rFonts w:ascii="Arial" w:eastAsia="SimSun" w:hAnsi="Arial" w:cs="Arial"/>
        </w:rPr>
        <w:t xml:space="preserve"> proposes an enhancement of the UPF event exposure to </w:t>
      </w:r>
      <w:r w:rsidR="0037666B">
        <w:rPr>
          <w:rFonts w:ascii="Arial" w:eastAsia="SimSun" w:hAnsi="Arial" w:cs="Arial"/>
        </w:rPr>
        <w:t xml:space="preserve">allow </w:t>
      </w:r>
      <w:r w:rsidR="00D26809">
        <w:rPr>
          <w:rFonts w:ascii="Arial" w:eastAsia="SimSun" w:hAnsi="Arial" w:cs="Arial"/>
        </w:rPr>
        <w:t xml:space="preserve">the NWDAF to request </w:t>
      </w:r>
      <w:r w:rsidR="0037666B">
        <w:rPr>
          <w:rFonts w:ascii="Arial" w:eastAsia="SimSun" w:hAnsi="Arial" w:cs="Arial"/>
        </w:rPr>
        <w:t xml:space="preserve">a bundle subscription and notification </w:t>
      </w:r>
      <w:r w:rsidR="00F2324F">
        <w:rPr>
          <w:rFonts w:ascii="Arial" w:eastAsia="SimSun" w:hAnsi="Arial" w:cs="Arial"/>
        </w:rPr>
        <w:t xml:space="preserve">for the sessions associated with </w:t>
      </w:r>
      <w:r w:rsidR="00680559">
        <w:rPr>
          <w:rFonts w:ascii="Arial" w:eastAsia="SimSun" w:hAnsi="Arial" w:cs="Arial"/>
        </w:rPr>
        <w:t>a</w:t>
      </w:r>
      <w:r w:rsidR="00F965E9">
        <w:rPr>
          <w:rFonts w:ascii="Arial" w:eastAsia="SimSun" w:hAnsi="Arial" w:cs="Arial"/>
        </w:rPr>
        <w:t>n</w:t>
      </w:r>
      <w:r w:rsidR="00F2324F">
        <w:rPr>
          <w:rFonts w:ascii="Arial" w:eastAsia="SimSun" w:hAnsi="Arial" w:cs="Arial"/>
        </w:rPr>
        <w:t xml:space="preserve"> </w:t>
      </w:r>
      <w:r w:rsidR="005B06EC">
        <w:rPr>
          <w:rFonts w:ascii="Arial" w:eastAsia="SimSun" w:hAnsi="Arial" w:cs="Arial"/>
        </w:rPr>
        <w:t>internal group Id</w:t>
      </w:r>
      <w:r w:rsidR="00680559">
        <w:rPr>
          <w:rFonts w:ascii="Arial" w:eastAsia="SimSun" w:hAnsi="Arial" w:cs="Arial"/>
        </w:rPr>
        <w:t>(</w:t>
      </w:r>
      <w:r w:rsidR="00F2324F">
        <w:rPr>
          <w:rFonts w:ascii="Arial" w:eastAsia="SimSun" w:hAnsi="Arial" w:cs="Arial"/>
        </w:rPr>
        <w:t>s</w:t>
      </w:r>
      <w:r w:rsidR="00680559">
        <w:rPr>
          <w:rFonts w:ascii="Arial" w:eastAsia="SimSun" w:hAnsi="Arial" w:cs="Arial"/>
        </w:rPr>
        <w:t>)</w:t>
      </w:r>
      <w:r w:rsidR="0037666B">
        <w:rPr>
          <w:rFonts w:ascii="Arial" w:eastAsia="SimSun" w:hAnsi="Arial" w:cs="Arial"/>
        </w:rPr>
        <w:t>.</w:t>
      </w:r>
      <w:r w:rsidR="00674D4A">
        <w:rPr>
          <w:rFonts w:ascii="Arial" w:eastAsia="SimSun" w:hAnsi="Arial" w:cs="Arial"/>
        </w:rPr>
        <w:t xml:space="preserve"> </w:t>
      </w:r>
    </w:p>
    <w:p w14:paraId="49378F37" w14:textId="77777777" w:rsidR="00AB1C9F" w:rsidRDefault="00AB1C9F">
      <w:pPr>
        <w:rPr>
          <w:rFonts w:ascii="Arial" w:eastAsia="SimSun" w:hAnsi="Arial" w:cs="Arial"/>
        </w:rPr>
      </w:pPr>
    </w:p>
    <w:p w14:paraId="5A87EB3A" w14:textId="2ADBB3C3" w:rsidR="00B67401" w:rsidRPr="00B67401" w:rsidRDefault="00B67401" w:rsidP="00B67401">
      <w:pPr>
        <w:rPr>
          <w:rFonts w:ascii="Arial" w:eastAsia="SimSun" w:hAnsi="Arial" w:cs="Arial"/>
        </w:rPr>
      </w:pPr>
      <w:r w:rsidRPr="00B67401">
        <w:rPr>
          <w:rFonts w:ascii="Arial" w:eastAsia="SimSun" w:hAnsi="Arial" w:cs="Arial"/>
        </w:rPr>
        <w:t>From SA2</w:t>
      </w:r>
      <w:r w:rsidR="00317120">
        <w:rPr>
          <w:rFonts w:ascii="Arial" w:eastAsia="SimSun" w:hAnsi="Arial" w:cs="Arial"/>
        </w:rPr>
        <w:t>’s</w:t>
      </w:r>
      <w:r w:rsidRPr="00B67401">
        <w:rPr>
          <w:rFonts w:ascii="Arial" w:eastAsia="SimSun" w:hAnsi="Arial" w:cs="Arial"/>
        </w:rPr>
        <w:t xml:space="preserve"> </w:t>
      </w:r>
      <w:r>
        <w:rPr>
          <w:rFonts w:ascii="Arial" w:eastAsia="SimSun" w:hAnsi="Arial" w:cs="Arial"/>
        </w:rPr>
        <w:t xml:space="preserve">perspective, </w:t>
      </w:r>
      <w:r w:rsidRPr="00B67401">
        <w:rPr>
          <w:rFonts w:ascii="Arial" w:eastAsia="SimSun" w:hAnsi="Arial" w:cs="Arial"/>
        </w:rPr>
        <w:t>the enhancement of the UPF event exposure allowing subscription</w:t>
      </w:r>
      <w:r w:rsidR="0000058D">
        <w:rPr>
          <w:rFonts w:ascii="Arial" w:eastAsia="SimSun" w:hAnsi="Arial" w:cs="Arial"/>
        </w:rPr>
        <w:t>s</w:t>
      </w:r>
      <w:r w:rsidRPr="00B67401">
        <w:rPr>
          <w:rFonts w:ascii="Arial" w:eastAsia="SimSun" w:hAnsi="Arial" w:cs="Arial"/>
        </w:rPr>
        <w:t xml:space="preserve"> for internal group Id</w:t>
      </w:r>
      <w:r w:rsidR="0000058D">
        <w:rPr>
          <w:rFonts w:ascii="Arial" w:eastAsia="SimSun" w:hAnsi="Arial" w:cs="Arial"/>
        </w:rPr>
        <w:t>s</w:t>
      </w:r>
      <w:r w:rsidRPr="00B67401">
        <w:rPr>
          <w:rFonts w:ascii="Arial" w:eastAsia="SimSun" w:hAnsi="Arial" w:cs="Arial"/>
        </w:rPr>
        <w:t xml:space="preserve"> together with providing the list of internal group Ids from the SMF to UPF during PFCP establishment</w:t>
      </w:r>
      <w:r w:rsidR="000C3F51">
        <w:rPr>
          <w:rFonts w:ascii="Arial" w:eastAsia="SimSun" w:hAnsi="Arial" w:cs="Arial"/>
        </w:rPr>
        <w:t>,</w:t>
      </w:r>
      <w:r w:rsidRPr="00B67401">
        <w:rPr>
          <w:rFonts w:ascii="Arial" w:eastAsia="SimSun" w:hAnsi="Arial" w:cs="Arial"/>
        </w:rPr>
        <w:t xml:space="preserve"> is </w:t>
      </w:r>
      <w:r w:rsidR="000551A4">
        <w:rPr>
          <w:rFonts w:ascii="Arial" w:eastAsia="SimSun" w:hAnsi="Arial" w:cs="Arial"/>
        </w:rPr>
        <w:t xml:space="preserve">considered </w:t>
      </w:r>
      <w:r w:rsidRPr="00B67401">
        <w:rPr>
          <w:rFonts w:ascii="Arial" w:eastAsia="SimSun" w:hAnsi="Arial" w:cs="Arial"/>
        </w:rPr>
        <w:t xml:space="preserve">aligned with the current architecture. </w:t>
      </w:r>
    </w:p>
    <w:p w14:paraId="70A44085" w14:textId="0D50A35F" w:rsidR="003F7C7A" w:rsidRPr="003F7C7A" w:rsidRDefault="00B67401" w:rsidP="003F7C7A">
      <w:pPr>
        <w:rPr>
          <w:rFonts w:ascii="Arial" w:eastAsia="SimSun" w:hAnsi="Arial" w:cs="Arial"/>
        </w:rPr>
      </w:pPr>
      <w:r w:rsidRPr="00B67401">
        <w:rPr>
          <w:rFonts w:ascii="Arial" w:eastAsia="SimSun" w:hAnsi="Arial" w:cs="Arial"/>
        </w:rPr>
        <w:t xml:space="preserve">However, using 5G VN groups </w:t>
      </w:r>
      <w:r w:rsidR="005B281C">
        <w:rPr>
          <w:rFonts w:ascii="Arial" w:eastAsia="SimSun" w:hAnsi="Arial" w:cs="Arial"/>
        </w:rPr>
        <w:t>solely</w:t>
      </w:r>
      <w:r w:rsidRPr="00B67401">
        <w:rPr>
          <w:rFonts w:ascii="Arial" w:eastAsia="SimSun" w:hAnsi="Arial" w:cs="Arial"/>
        </w:rPr>
        <w:t xml:space="preserve"> for dynamic group management and </w:t>
      </w:r>
      <w:r w:rsidR="00F965E9">
        <w:rPr>
          <w:rFonts w:ascii="Arial" w:eastAsia="SimSun" w:hAnsi="Arial" w:cs="Arial"/>
        </w:rPr>
        <w:t xml:space="preserve">UE </w:t>
      </w:r>
      <w:r w:rsidRPr="00B67401">
        <w:rPr>
          <w:rFonts w:ascii="Arial" w:eastAsia="SimSun" w:hAnsi="Arial" w:cs="Arial"/>
        </w:rPr>
        <w:t>classification, decoupled from its original purpose related with private communication for 5G LAN-type service is considered at least questionable mainly due to the following implications:</w:t>
      </w:r>
    </w:p>
    <w:p w14:paraId="6AA933CB" w14:textId="38553670" w:rsidR="00B67401" w:rsidRPr="003F7C7A" w:rsidRDefault="00B67401" w:rsidP="003F7C7A">
      <w:pPr>
        <w:pStyle w:val="ListParagraph"/>
        <w:numPr>
          <w:ilvl w:val="0"/>
          <w:numId w:val="24"/>
        </w:numPr>
        <w:rPr>
          <w:rFonts w:ascii="Arial" w:eastAsia="SimSun" w:hAnsi="Arial" w:cs="Arial"/>
        </w:rPr>
      </w:pPr>
      <w:r w:rsidRPr="003F7C7A">
        <w:rPr>
          <w:rFonts w:ascii="Arial" w:eastAsia="SimSun" w:hAnsi="Arial" w:cs="Arial"/>
        </w:rPr>
        <w:t xml:space="preserve">A 5G VN group is mandatorily defined with an S-NSSAI/DNN, and this S-NSSAI/DNN is </w:t>
      </w:r>
      <w:r w:rsidR="00867F83">
        <w:rPr>
          <w:rFonts w:ascii="Arial" w:eastAsia="SimSun" w:hAnsi="Arial" w:cs="Arial"/>
        </w:rPr>
        <w:t xml:space="preserve">get </w:t>
      </w:r>
      <w:r w:rsidRPr="003F7C7A">
        <w:rPr>
          <w:rFonts w:ascii="Arial" w:eastAsia="SimSun" w:hAnsi="Arial" w:cs="Arial"/>
        </w:rPr>
        <w:t>associated to the UEs belonging to that 5G VN group. That is needed for 5G VN group private communication but may be unnecessary</w:t>
      </w:r>
      <w:r w:rsidR="00D21461">
        <w:rPr>
          <w:rFonts w:ascii="Arial" w:eastAsia="SimSun" w:hAnsi="Arial" w:cs="Arial"/>
        </w:rPr>
        <w:t xml:space="preserve"> or </w:t>
      </w:r>
      <w:r w:rsidRPr="003F7C7A">
        <w:rPr>
          <w:rFonts w:ascii="Arial" w:eastAsia="SimSun" w:hAnsi="Arial" w:cs="Arial"/>
        </w:rPr>
        <w:t xml:space="preserve">incorrect when used for grouping UEs with </w:t>
      </w:r>
      <w:r w:rsidR="009A16DA">
        <w:rPr>
          <w:rFonts w:ascii="Arial" w:eastAsia="SimSun" w:hAnsi="Arial" w:cs="Arial"/>
        </w:rPr>
        <w:t>specific</w:t>
      </w:r>
      <w:r w:rsidRPr="003F7C7A">
        <w:rPr>
          <w:rFonts w:ascii="Arial" w:eastAsia="SimSun" w:hAnsi="Arial" w:cs="Arial"/>
        </w:rPr>
        <w:t xml:space="preserve"> characteristics.</w:t>
      </w:r>
    </w:p>
    <w:p w14:paraId="7834D353" w14:textId="44F07F40" w:rsidR="00B67401" w:rsidRPr="003F7C7A" w:rsidRDefault="00B67401" w:rsidP="003F7C7A">
      <w:pPr>
        <w:pStyle w:val="ListParagraph"/>
        <w:numPr>
          <w:ilvl w:val="0"/>
          <w:numId w:val="24"/>
        </w:numPr>
        <w:rPr>
          <w:rFonts w:ascii="Arial" w:eastAsia="SimSun" w:hAnsi="Arial" w:cs="Arial"/>
        </w:rPr>
      </w:pPr>
      <w:r w:rsidRPr="003F7C7A">
        <w:rPr>
          <w:rFonts w:ascii="Arial" w:eastAsia="SimSun" w:hAnsi="Arial" w:cs="Arial"/>
        </w:rPr>
        <w:t xml:space="preserve">When a 5G VN group is created and UEs associated to it, </w:t>
      </w:r>
      <w:r w:rsidR="0014104E">
        <w:rPr>
          <w:rFonts w:ascii="Arial" w:eastAsia="SimSun" w:hAnsi="Arial" w:cs="Arial"/>
        </w:rPr>
        <w:t xml:space="preserve">the </w:t>
      </w:r>
      <w:r w:rsidRPr="003F7C7A">
        <w:rPr>
          <w:rFonts w:ascii="Arial" w:eastAsia="SimSun" w:hAnsi="Arial" w:cs="Arial"/>
        </w:rPr>
        <w:t xml:space="preserve">UDM sends individual notifications per UE/PDU session to the SMF/AMF including the new internal group Id and 5G VN group Data (even if it is only the associated S-NSSAI/DNN). </w:t>
      </w:r>
      <w:r w:rsidR="0014104E">
        <w:rPr>
          <w:rFonts w:ascii="Arial" w:eastAsia="SimSun" w:hAnsi="Arial" w:cs="Arial"/>
        </w:rPr>
        <w:t>This results in</w:t>
      </w:r>
      <w:r w:rsidRPr="003F7C7A">
        <w:rPr>
          <w:rFonts w:ascii="Arial" w:eastAsia="SimSun" w:hAnsi="Arial" w:cs="Arial"/>
        </w:rPr>
        <w:t xml:space="preserve"> additional </w:t>
      </w:r>
      <w:r w:rsidR="004F0065" w:rsidRPr="003F7C7A">
        <w:rPr>
          <w:rFonts w:ascii="Arial" w:eastAsia="SimSun" w:hAnsi="Arial" w:cs="Arial"/>
        </w:rPr>
        <w:t>signalling</w:t>
      </w:r>
      <w:r w:rsidRPr="003F7C7A">
        <w:rPr>
          <w:rFonts w:ascii="Arial" w:eastAsia="SimSun" w:hAnsi="Arial" w:cs="Arial"/>
        </w:rPr>
        <w:t xml:space="preserve"> in the NW</w:t>
      </w:r>
      <w:r w:rsidR="00AC608F">
        <w:rPr>
          <w:rFonts w:ascii="Arial" w:eastAsia="SimSun" w:hAnsi="Arial" w:cs="Arial"/>
        </w:rPr>
        <w:t xml:space="preserve">, which </w:t>
      </w:r>
      <w:r w:rsidRPr="003F7C7A">
        <w:rPr>
          <w:rFonts w:ascii="Arial" w:eastAsia="SimSun" w:hAnsi="Arial" w:cs="Arial"/>
        </w:rPr>
        <w:t>could be</w:t>
      </w:r>
      <w:r w:rsidR="00AC608F">
        <w:rPr>
          <w:rFonts w:ascii="Arial" w:eastAsia="SimSun" w:hAnsi="Arial" w:cs="Arial"/>
        </w:rPr>
        <w:t>come</w:t>
      </w:r>
      <w:r w:rsidRPr="003F7C7A">
        <w:rPr>
          <w:rFonts w:ascii="Arial" w:eastAsia="SimSun" w:hAnsi="Arial" w:cs="Arial"/>
        </w:rPr>
        <w:t xml:space="preserve"> significant in case of having large groups with many members or a big number of groups. In addition, since new S-NSSAIs are associated to the UEs, it may imply the sending of additional UE Configuration Update from the AMF to notify the involved UEs about updates in Configured and/or Allowed NSSAI.</w:t>
      </w:r>
      <w:r w:rsidR="00635443">
        <w:rPr>
          <w:rFonts w:ascii="Arial" w:eastAsia="SimSun" w:hAnsi="Arial" w:cs="Arial"/>
        </w:rPr>
        <w:t xml:space="preserve"> </w:t>
      </w:r>
    </w:p>
    <w:p w14:paraId="1D9C1C87" w14:textId="1EA5D9B0" w:rsidR="00B67401" w:rsidRPr="003F7C7A" w:rsidRDefault="00B67401" w:rsidP="003F7C7A">
      <w:pPr>
        <w:pStyle w:val="ListParagraph"/>
        <w:numPr>
          <w:ilvl w:val="0"/>
          <w:numId w:val="24"/>
        </w:numPr>
        <w:rPr>
          <w:rFonts w:ascii="Arial" w:eastAsia="SimSun" w:hAnsi="Arial" w:cs="Arial"/>
        </w:rPr>
      </w:pPr>
      <w:r w:rsidRPr="003F7C7A">
        <w:rPr>
          <w:rFonts w:ascii="Arial" w:eastAsia="SimSun" w:hAnsi="Arial" w:cs="Arial"/>
        </w:rPr>
        <w:t xml:space="preserve">The definition of 5G VN group is considered </w:t>
      </w:r>
      <w:r w:rsidR="00AC608F">
        <w:rPr>
          <w:rFonts w:ascii="Arial" w:eastAsia="SimSun" w:hAnsi="Arial" w:cs="Arial"/>
        </w:rPr>
        <w:t>primar</w:t>
      </w:r>
      <w:r w:rsidR="00666D65">
        <w:rPr>
          <w:rFonts w:ascii="Arial" w:eastAsia="SimSun" w:hAnsi="Arial" w:cs="Arial"/>
        </w:rPr>
        <w:t>ily</w:t>
      </w:r>
      <w:r w:rsidRPr="003F7C7A">
        <w:rPr>
          <w:rFonts w:ascii="Arial" w:eastAsia="SimSun" w:hAnsi="Arial" w:cs="Arial"/>
        </w:rPr>
        <w:t xml:space="preserve"> oriented to use shared data feature, </w:t>
      </w:r>
      <w:r w:rsidR="00666D65">
        <w:rPr>
          <w:rFonts w:ascii="Arial" w:eastAsia="SimSun" w:hAnsi="Arial" w:cs="Arial"/>
        </w:rPr>
        <w:t xml:space="preserve">but in this </w:t>
      </w:r>
      <w:r w:rsidR="00CA4AF5">
        <w:rPr>
          <w:rFonts w:ascii="Arial" w:eastAsia="SimSun" w:hAnsi="Arial" w:cs="Arial"/>
        </w:rPr>
        <w:t>case,</w:t>
      </w:r>
      <w:r w:rsidRPr="003F7C7A">
        <w:rPr>
          <w:rFonts w:ascii="Arial" w:eastAsia="SimSun" w:hAnsi="Arial" w:cs="Arial"/>
        </w:rPr>
        <w:t xml:space="preserve"> there is no common data </w:t>
      </w:r>
      <w:r w:rsidR="001318E1">
        <w:rPr>
          <w:rFonts w:ascii="Arial" w:eastAsia="SimSun" w:hAnsi="Arial" w:cs="Arial"/>
        </w:rPr>
        <w:t>among the group members</w:t>
      </w:r>
      <w:r w:rsidRPr="003F7C7A">
        <w:rPr>
          <w:rFonts w:ascii="Arial" w:eastAsia="SimSun" w:hAnsi="Arial" w:cs="Arial"/>
        </w:rPr>
        <w:t>.</w:t>
      </w:r>
    </w:p>
    <w:p w14:paraId="404D38E4" w14:textId="77777777" w:rsidR="00B67401" w:rsidRDefault="00B67401">
      <w:pPr>
        <w:rPr>
          <w:rFonts w:ascii="Arial" w:eastAsia="SimSun" w:hAnsi="Arial" w:cs="Arial"/>
        </w:rPr>
      </w:pPr>
    </w:p>
    <w:p w14:paraId="4549ADC5" w14:textId="2C05054D" w:rsidR="00AB1C9F" w:rsidRDefault="00390B6A">
      <w:pPr>
        <w:rPr>
          <w:rFonts w:ascii="Arial" w:eastAsia="SimSun" w:hAnsi="Arial" w:cs="Arial"/>
        </w:rPr>
      </w:pPr>
      <w:r>
        <w:rPr>
          <w:rFonts w:ascii="Arial" w:eastAsia="SimSun" w:hAnsi="Arial" w:cs="Arial"/>
        </w:rPr>
        <w:t>As a summary</w:t>
      </w:r>
      <w:r w:rsidR="00AB1C9F">
        <w:rPr>
          <w:rFonts w:ascii="Arial" w:eastAsia="SimSun" w:hAnsi="Arial" w:cs="Arial"/>
        </w:rPr>
        <w:t xml:space="preserve">, </w:t>
      </w:r>
      <w:r w:rsidR="00325E3D">
        <w:rPr>
          <w:rFonts w:ascii="Arial" w:eastAsia="SimSun" w:hAnsi="Arial" w:cs="Arial"/>
        </w:rPr>
        <w:t xml:space="preserve">it is considered that </w:t>
      </w:r>
      <w:r w:rsidR="00ED307E">
        <w:rPr>
          <w:rFonts w:ascii="Arial" w:eastAsia="SimSun" w:hAnsi="Arial" w:cs="Arial"/>
        </w:rPr>
        <w:t xml:space="preserve">Solution #4 </w:t>
      </w:r>
      <w:r w:rsidR="00EA6580">
        <w:rPr>
          <w:rFonts w:ascii="Arial" w:eastAsia="SimSun" w:hAnsi="Arial" w:cs="Arial"/>
        </w:rPr>
        <w:t xml:space="preserve">builds on </w:t>
      </w:r>
      <w:r w:rsidR="00B822B3">
        <w:rPr>
          <w:rFonts w:ascii="Arial" w:eastAsia="SimSun" w:hAnsi="Arial" w:cs="Arial"/>
        </w:rPr>
        <w:t>existing mechanism</w:t>
      </w:r>
      <w:r w:rsidR="00054C1A">
        <w:rPr>
          <w:rFonts w:ascii="Arial" w:eastAsia="SimSun" w:hAnsi="Arial" w:cs="Arial"/>
        </w:rPr>
        <w:t>s</w:t>
      </w:r>
      <w:r w:rsidR="00EA6580">
        <w:rPr>
          <w:rFonts w:ascii="Arial" w:eastAsia="SimSun" w:hAnsi="Arial" w:cs="Arial"/>
        </w:rPr>
        <w:t xml:space="preserve"> and concepts</w:t>
      </w:r>
      <w:r w:rsidR="00C4280D">
        <w:rPr>
          <w:rFonts w:ascii="Arial" w:eastAsia="SimSun" w:hAnsi="Arial" w:cs="Arial"/>
        </w:rPr>
        <w:t xml:space="preserve"> h</w:t>
      </w:r>
      <w:r w:rsidR="000A228B">
        <w:rPr>
          <w:rFonts w:ascii="Arial" w:eastAsia="SimSun" w:hAnsi="Arial" w:cs="Arial"/>
        </w:rPr>
        <w:t>owever,</w:t>
      </w:r>
      <w:r w:rsidR="003F15F1" w:rsidRPr="003F15F1">
        <w:rPr>
          <w:rFonts w:ascii="Arial" w:eastAsia="SimSun" w:hAnsi="Arial" w:cs="Arial"/>
        </w:rPr>
        <w:t xml:space="preserve"> it introduces complexities </w:t>
      </w:r>
      <w:r w:rsidR="00503CFC">
        <w:rPr>
          <w:rFonts w:ascii="Arial" w:eastAsia="SimSun" w:hAnsi="Arial" w:cs="Arial"/>
        </w:rPr>
        <w:t>not aligned with</w:t>
      </w:r>
      <w:r w:rsidR="003F15F1" w:rsidRPr="003F15F1">
        <w:rPr>
          <w:rFonts w:ascii="Arial" w:eastAsia="SimSun" w:hAnsi="Arial" w:cs="Arial"/>
        </w:rPr>
        <w:t xml:space="preserve"> the intended use cases for 5G LAN services.</w:t>
      </w:r>
      <w:r w:rsidR="00DE1575">
        <w:rPr>
          <w:rFonts w:ascii="Arial" w:eastAsia="SimSun" w:hAnsi="Arial" w:cs="Arial"/>
        </w:rPr>
        <w:t xml:space="preserve"> </w:t>
      </w:r>
      <w:r w:rsidR="00ED307E">
        <w:rPr>
          <w:rFonts w:ascii="Arial" w:eastAsia="SimSun" w:hAnsi="Arial" w:cs="Arial"/>
        </w:rPr>
        <w:t xml:space="preserve">Solutions </w:t>
      </w:r>
      <w:r w:rsidR="00301CAD">
        <w:rPr>
          <w:rFonts w:ascii="Arial" w:eastAsia="SimSun" w:hAnsi="Arial" w:cs="Arial"/>
        </w:rPr>
        <w:t>#2 and #5</w:t>
      </w:r>
      <w:r w:rsidR="00DE1575">
        <w:rPr>
          <w:rFonts w:ascii="Arial" w:eastAsia="SimSun" w:hAnsi="Arial" w:cs="Arial"/>
        </w:rPr>
        <w:t>, on the other hand,</w:t>
      </w:r>
      <w:r w:rsidR="00301CAD">
        <w:rPr>
          <w:rFonts w:ascii="Arial" w:eastAsia="SimSun" w:hAnsi="Arial" w:cs="Arial"/>
        </w:rPr>
        <w:t xml:space="preserve"> involve </w:t>
      </w:r>
      <w:r w:rsidR="00571456">
        <w:rPr>
          <w:rFonts w:ascii="Arial" w:eastAsia="SimSun" w:hAnsi="Arial" w:cs="Arial"/>
        </w:rPr>
        <w:t xml:space="preserve">even </w:t>
      </w:r>
      <w:r w:rsidR="00301CAD">
        <w:rPr>
          <w:rFonts w:ascii="Arial" w:eastAsia="SimSun" w:hAnsi="Arial" w:cs="Arial"/>
        </w:rPr>
        <w:t>more complex changes</w:t>
      </w:r>
      <w:r w:rsidR="009731BD">
        <w:rPr>
          <w:rFonts w:ascii="Arial" w:eastAsia="SimSun" w:hAnsi="Arial" w:cs="Arial"/>
        </w:rPr>
        <w:t xml:space="preserve"> involving new procedures, APIs and </w:t>
      </w:r>
      <w:r w:rsidR="004616AE">
        <w:rPr>
          <w:rFonts w:ascii="Arial" w:eastAsia="SimSun" w:hAnsi="Arial" w:cs="Arial"/>
        </w:rPr>
        <w:t xml:space="preserve">additional </w:t>
      </w:r>
      <w:r w:rsidR="003640BB">
        <w:rPr>
          <w:rFonts w:ascii="Arial" w:eastAsia="SimSun" w:hAnsi="Arial" w:cs="Arial"/>
        </w:rPr>
        <w:t>signalling</w:t>
      </w:r>
      <w:r w:rsidR="00301CAD">
        <w:rPr>
          <w:rFonts w:ascii="Arial" w:eastAsia="SimSun" w:hAnsi="Arial" w:cs="Arial"/>
        </w:rPr>
        <w:t xml:space="preserve"> that deviate from the existing PCC</w:t>
      </w:r>
      <w:r w:rsidR="00CF66AE">
        <w:rPr>
          <w:rFonts w:ascii="Arial" w:eastAsia="SimSun" w:hAnsi="Arial" w:cs="Arial"/>
        </w:rPr>
        <w:t xml:space="preserve"> and analytic</w:t>
      </w:r>
      <w:r w:rsidR="00301CAD">
        <w:rPr>
          <w:rFonts w:ascii="Arial" w:eastAsia="SimSun" w:hAnsi="Arial" w:cs="Arial"/>
        </w:rPr>
        <w:t xml:space="preserve"> fram</w:t>
      </w:r>
      <w:r w:rsidR="00CF66AE">
        <w:rPr>
          <w:rFonts w:ascii="Arial" w:eastAsia="SimSun" w:hAnsi="Arial" w:cs="Arial"/>
        </w:rPr>
        <w:t>ework.</w:t>
      </w:r>
    </w:p>
    <w:p w14:paraId="14FD559F" w14:textId="58F32449" w:rsidR="00841075" w:rsidRDefault="00841075">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CC8B131" w:rsidR="00463675" w:rsidRPr="00664767" w:rsidRDefault="00463675">
      <w:pPr>
        <w:spacing w:after="120"/>
        <w:ind w:left="1985" w:hanging="1985"/>
        <w:rPr>
          <w:rFonts w:ascii="Arial" w:hAnsi="Arial" w:cs="Arial"/>
          <w:b/>
        </w:rPr>
      </w:pPr>
      <w:r w:rsidRPr="00664767">
        <w:rPr>
          <w:rFonts w:ascii="Arial" w:hAnsi="Arial" w:cs="Arial"/>
          <w:b/>
        </w:rPr>
        <w:t xml:space="preserve">To </w:t>
      </w:r>
      <w:r w:rsidR="00B563CB">
        <w:rPr>
          <w:rFonts w:ascii="Arial" w:hAnsi="Arial" w:cs="Arial"/>
          <w:b/>
        </w:rPr>
        <w:t>CT4</w:t>
      </w:r>
      <w:r w:rsidRPr="00664767">
        <w:rPr>
          <w:rFonts w:ascii="Arial" w:hAnsi="Arial" w:cs="Arial"/>
          <w:b/>
        </w:rPr>
        <w:t>.</w:t>
      </w:r>
    </w:p>
    <w:p w14:paraId="4CFA2AD2" w14:textId="7BB9AF7F"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DC7962">
        <w:rPr>
          <w:rFonts w:ascii="Arial" w:hAnsi="Arial" w:cs="Arial"/>
        </w:rPr>
        <w:t>SA2</w:t>
      </w:r>
      <w:r w:rsidRPr="00664767">
        <w:rPr>
          <w:rFonts w:ascii="Arial" w:hAnsi="Arial" w:cs="Arial"/>
        </w:rPr>
        <w:t xml:space="preserve"> </w:t>
      </w:r>
      <w:r w:rsidR="003D6FAB" w:rsidRPr="003D6FAB">
        <w:rPr>
          <w:rFonts w:ascii="Arial" w:hAnsi="Arial" w:cs="Arial"/>
        </w:rPr>
        <w:t>kindly request</w:t>
      </w:r>
      <w:r w:rsidR="008F74D2">
        <w:rPr>
          <w:rFonts w:ascii="Arial" w:hAnsi="Arial" w:cs="Arial"/>
        </w:rPr>
        <w:t>s</w:t>
      </w:r>
      <w:r w:rsidR="005751E8">
        <w:rPr>
          <w:rFonts w:ascii="Arial" w:hAnsi="Arial" w:cs="Arial"/>
        </w:rPr>
        <w:t xml:space="preserve"> </w:t>
      </w:r>
      <w:r w:rsidR="00B563CB">
        <w:rPr>
          <w:rFonts w:ascii="Arial" w:hAnsi="Arial" w:cs="Arial"/>
        </w:rPr>
        <w:t>CT4</w:t>
      </w:r>
      <w:r w:rsidR="003D6FAB" w:rsidRPr="00BA2DEF">
        <w:rPr>
          <w:rFonts w:ascii="Arial" w:hAnsi="Arial" w:cs="Arial"/>
        </w:rPr>
        <w:t xml:space="preserve"> </w:t>
      </w:r>
      <w:r w:rsidR="005751E8">
        <w:rPr>
          <w:rFonts w:ascii="Arial" w:hAnsi="Arial" w:cs="Arial"/>
        </w:rPr>
        <w:t xml:space="preserve">to </w:t>
      </w:r>
      <w:r w:rsidR="00B563CB">
        <w:rPr>
          <w:rFonts w:ascii="Arial" w:hAnsi="Arial" w:cs="Arial"/>
        </w:rPr>
        <w:t xml:space="preserve">take this information into account when </w:t>
      </w:r>
      <w:r w:rsidR="00EA2442">
        <w:rPr>
          <w:rFonts w:ascii="Arial" w:hAnsi="Arial" w:cs="Arial"/>
        </w:rPr>
        <w:t>concluding in the final solution for the normative work</w:t>
      </w:r>
      <w:r w:rsidR="008569EB">
        <w:rPr>
          <w:rFonts w:ascii="Arial" w:hAnsi="Arial" w:cs="Arial"/>
        </w:rPr>
        <w:t>.</w:t>
      </w:r>
    </w:p>
    <w:p w14:paraId="0939DFD5" w14:textId="77777777" w:rsidR="00463675" w:rsidRDefault="00463675">
      <w:pPr>
        <w:spacing w:after="120"/>
        <w:ind w:left="993" w:hanging="993"/>
        <w:rPr>
          <w:rFonts w:ascii="Arial" w:hAnsi="Arial" w:cs="Arial"/>
        </w:rPr>
      </w:pPr>
    </w:p>
    <w:p w14:paraId="75B6F389" w14:textId="77777777" w:rsidR="000F7158" w:rsidRDefault="000F7158">
      <w:pPr>
        <w:spacing w:after="120"/>
        <w:ind w:left="993" w:hanging="993"/>
        <w:rPr>
          <w:rFonts w:ascii="Arial" w:hAnsi="Arial" w:cs="Arial"/>
        </w:rPr>
      </w:pPr>
    </w:p>
    <w:p w14:paraId="3AA70184" w14:textId="77777777" w:rsidR="000F7158" w:rsidRPr="000F4E43" w:rsidRDefault="000F7158">
      <w:pPr>
        <w:spacing w:after="120"/>
        <w:ind w:left="993" w:hanging="993"/>
        <w:rPr>
          <w:rFonts w:ascii="Arial" w:hAnsi="Arial" w:cs="Arial"/>
        </w:rPr>
      </w:pPr>
    </w:p>
    <w:p w14:paraId="12E59713" w14:textId="1A8B5AB7" w:rsidR="003824FE" w:rsidRPr="00303619" w:rsidRDefault="003824FE" w:rsidP="003824FE">
      <w:pPr>
        <w:spacing w:after="120"/>
        <w:rPr>
          <w:rFonts w:ascii="Arial" w:eastAsia="DengXian" w:hAnsi="Arial" w:cs="Arial"/>
          <w:b/>
        </w:rPr>
      </w:pPr>
      <w:r w:rsidRPr="00303619">
        <w:rPr>
          <w:rFonts w:ascii="Arial" w:eastAsia="DengXian" w:hAnsi="Arial" w:cs="Arial"/>
          <w:b/>
        </w:rPr>
        <w:lastRenderedPageBreak/>
        <w:t xml:space="preserve">3. Dates of Next </w:t>
      </w:r>
      <w:r w:rsidR="003F0E3B" w:rsidRPr="00303619">
        <w:rPr>
          <w:rFonts w:ascii="Arial" w:eastAsia="DengXian" w:hAnsi="Arial" w:cs="Arial"/>
          <w:b/>
        </w:rPr>
        <w:t>SA2</w:t>
      </w:r>
      <w:r w:rsidRPr="00303619">
        <w:rPr>
          <w:rFonts w:ascii="Arial" w:eastAsia="DengXian" w:hAnsi="Arial" w:cs="Arial"/>
          <w:b/>
        </w:rPr>
        <w:t xml:space="preserve"> Meetings:</w:t>
      </w:r>
    </w:p>
    <w:bookmarkEnd w:id="1"/>
    <w:p w14:paraId="53FC3E95" w14:textId="77777777" w:rsidR="000F7158" w:rsidRPr="000F7158" w:rsidRDefault="000F7158" w:rsidP="000F7158">
      <w:pPr>
        <w:tabs>
          <w:tab w:val="left" w:pos="3261"/>
          <w:tab w:val="left" w:pos="6804"/>
        </w:tabs>
        <w:overflowPunct w:val="0"/>
        <w:autoSpaceDE w:val="0"/>
        <w:autoSpaceDN w:val="0"/>
        <w:adjustRightInd w:val="0"/>
        <w:spacing w:after="120"/>
        <w:textAlignment w:val="baseline"/>
        <w:rPr>
          <w:rFonts w:ascii="Arial" w:hAnsi="Arial" w:cs="Arial"/>
          <w:bCs/>
          <w:lang w:val="sv-SE" w:eastAsia="en-GB"/>
        </w:rPr>
      </w:pPr>
      <w:r w:rsidRPr="000F7158">
        <w:rPr>
          <w:rFonts w:ascii="Arial" w:hAnsi="Arial" w:cs="Arial"/>
          <w:bCs/>
          <w:lang w:val="sv-SE" w:eastAsia="en-GB"/>
        </w:rPr>
        <w:t>SA2#169</w:t>
      </w:r>
      <w:r w:rsidRPr="000F7158">
        <w:rPr>
          <w:rFonts w:ascii="Arial" w:hAnsi="Arial" w:cs="Arial"/>
          <w:bCs/>
          <w:lang w:val="sv-SE" w:eastAsia="en-GB"/>
        </w:rPr>
        <w:tab/>
        <w:t>May 19 – 23, 2025</w:t>
      </w:r>
      <w:r w:rsidRPr="000F7158">
        <w:rPr>
          <w:rFonts w:ascii="Arial" w:hAnsi="Arial" w:cs="Arial"/>
          <w:bCs/>
          <w:lang w:val="sv-SE" w:eastAsia="en-GB"/>
        </w:rPr>
        <w:tab/>
        <w:t>Fukuoka, Japan</w:t>
      </w:r>
    </w:p>
    <w:p w14:paraId="0EF9BCE3" w14:textId="77777777" w:rsidR="000F7158" w:rsidRPr="000F7158" w:rsidRDefault="000F7158" w:rsidP="000F7158">
      <w:pPr>
        <w:tabs>
          <w:tab w:val="left" w:pos="3261"/>
          <w:tab w:val="left" w:pos="6804"/>
        </w:tabs>
        <w:overflowPunct w:val="0"/>
        <w:autoSpaceDE w:val="0"/>
        <w:autoSpaceDN w:val="0"/>
        <w:adjustRightInd w:val="0"/>
        <w:spacing w:after="120"/>
        <w:textAlignment w:val="baseline"/>
        <w:rPr>
          <w:rFonts w:ascii="Arial" w:hAnsi="Arial" w:cs="Arial"/>
          <w:bCs/>
          <w:lang w:val="sv-SE" w:eastAsia="en-GB"/>
        </w:rPr>
      </w:pPr>
      <w:r w:rsidRPr="000F7158">
        <w:rPr>
          <w:rFonts w:ascii="Arial" w:hAnsi="Arial" w:cs="Arial"/>
          <w:bCs/>
          <w:lang w:val="sv-SE" w:eastAsia="en-GB"/>
        </w:rPr>
        <w:t>SA2#170</w:t>
      </w:r>
      <w:r w:rsidRPr="000F7158">
        <w:rPr>
          <w:rFonts w:ascii="Arial" w:hAnsi="Arial" w:cs="Arial"/>
          <w:bCs/>
          <w:lang w:val="sv-SE" w:eastAsia="en-GB"/>
        </w:rPr>
        <w:tab/>
        <w:t>August 25 – 29, 2025</w:t>
      </w:r>
      <w:r w:rsidRPr="000F7158">
        <w:rPr>
          <w:rFonts w:ascii="Arial" w:hAnsi="Arial" w:cs="Arial"/>
          <w:bCs/>
          <w:lang w:val="sv-SE" w:eastAsia="en-GB"/>
        </w:rPr>
        <w:tab/>
        <w:t>Göteborg, Sweden</w:t>
      </w:r>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939A" w14:textId="77777777" w:rsidR="005E442C" w:rsidRDefault="005E442C">
      <w:r>
        <w:separator/>
      </w:r>
    </w:p>
  </w:endnote>
  <w:endnote w:type="continuationSeparator" w:id="0">
    <w:p w14:paraId="62A423D2" w14:textId="77777777" w:rsidR="005E442C" w:rsidRDefault="005E442C">
      <w:r>
        <w:continuationSeparator/>
      </w:r>
    </w:p>
  </w:endnote>
  <w:endnote w:type="continuationNotice" w:id="1">
    <w:p w14:paraId="4F4143CD" w14:textId="77777777" w:rsidR="005E442C" w:rsidRDefault="005E4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0C70A" w14:textId="77777777" w:rsidR="005E442C" w:rsidRDefault="005E442C">
      <w:r>
        <w:separator/>
      </w:r>
    </w:p>
  </w:footnote>
  <w:footnote w:type="continuationSeparator" w:id="0">
    <w:p w14:paraId="6A75763A" w14:textId="77777777" w:rsidR="005E442C" w:rsidRDefault="005E442C">
      <w:r>
        <w:continuationSeparator/>
      </w:r>
    </w:p>
  </w:footnote>
  <w:footnote w:type="continuationNotice" w:id="1">
    <w:p w14:paraId="7FADC398" w14:textId="77777777" w:rsidR="005E442C" w:rsidRDefault="005E44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327244"/>
    <w:multiLevelType w:val="hybridMultilevel"/>
    <w:tmpl w:val="79C644CE"/>
    <w:lvl w:ilvl="0" w:tplc="E884CDC4">
      <w:start w:val="3"/>
      <w:numFmt w:val="bullet"/>
      <w:lvlText w:val="-"/>
      <w:lvlJc w:val="left"/>
      <w:pPr>
        <w:ind w:left="720" w:hanging="360"/>
      </w:pPr>
      <w:rPr>
        <w:rFonts w:ascii="Times New Roman" w:eastAsia="Times New Roman" w:hAnsi="Times New Roman" w:cs="Times New Roman"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B04C6"/>
    <w:multiLevelType w:val="hybridMultilevel"/>
    <w:tmpl w:val="6DF6DB4C"/>
    <w:lvl w:ilvl="0" w:tplc="34761BF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93B32"/>
    <w:multiLevelType w:val="hybridMultilevel"/>
    <w:tmpl w:val="84DED530"/>
    <w:lvl w:ilvl="0" w:tplc="4A26EBF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817610"/>
    <w:multiLevelType w:val="multilevel"/>
    <w:tmpl w:val="3C4810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4B2A4C"/>
    <w:multiLevelType w:val="hybridMultilevel"/>
    <w:tmpl w:val="334C392E"/>
    <w:lvl w:ilvl="0" w:tplc="51BE63E2">
      <w:start w:val="19"/>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307E7F"/>
    <w:multiLevelType w:val="hybridMultilevel"/>
    <w:tmpl w:val="2130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FBD18DA"/>
    <w:multiLevelType w:val="hybridMultilevel"/>
    <w:tmpl w:val="4A16A0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21"/>
  </w:num>
  <w:num w:numId="2" w16cid:durableId="134497035">
    <w:abstractNumId w:val="19"/>
  </w:num>
  <w:num w:numId="3" w16cid:durableId="1051999236">
    <w:abstractNumId w:val="17"/>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22"/>
  </w:num>
  <w:num w:numId="16" w16cid:durableId="751586495">
    <w:abstractNumId w:val="10"/>
  </w:num>
  <w:num w:numId="17" w16cid:durableId="167209665">
    <w:abstractNumId w:val="23"/>
  </w:num>
  <w:num w:numId="18" w16cid:durableId="927689571">
    <w:abstractNumId w:val="12"/>
  </w:num>
  <w:num w:numId="19" w16cid:durableId="1427575909">
    <w:abstractNumId w:val="13"/>
  </w:num>
  <w:num w:numId="20" w16cid:durableId="140549539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9870930">
    <w:abstractNumId w:val="16"/>
  </w:num>
  <w:num w:numId="22" w16cid:durableId="1128203119">
    <w:abstractNumId w:val="20"/>
  </w:num>
  <w:num w:numId="23" w16cid:durableId="842353640">
    <w:abstractNumId w:val="18"/>
  </w:num>
  <w:num w:numId="24" w16cid:durableId="10612462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410"/>
    <w:rsid w:val="0000058D"/>
    <w:rsid w:val="00003CE6"/>
    <w:rsid w:val="00006132"/>
    <w:rsid w:val="000068E2"/>
    <w:rsid w:val="00011EC4"/>
    <w:rsid w:val="000138DC"/>
    <w:rsid w:val="00020638"/>
    <w:rsid w:val="0002203D"/>
    <w:rsid w:val="00027ACA"/>
    <w:rsid w:val="00034C53"/>
    <w:rsid w:val="000405CC"/>
    <w:rsid w:val="00043F65"/>
    <w:rsid w:val="0005269E"/>
    <w:rsid w:val="00053B4B"/>
    <w:rsid w:val="00054C1A"/>
    <w:rsid w:val="000551A4"/>
    <w:rsid w:val="0006135C"/>
    <w:rsid w:val="00061460"/>
    <w:rsid w:val="000658F6"/>
    <w:rsid w:val="00074AB1"/>
    <w:rsid w:val="00076FCC"/>
    <w:rsid w:val="00082ECA"/>
    <w:rsid w:val="00094C1D"/>
    <w:rsid w:val="0009556F"/>
    <w:rsid w:val="000A228B"/>
    <w:rsid w:val="000A37ED"/>
    <w:rsid w:val="000A591F"/>
    <w:rsid w:val="000A7271"/>
    <w:rsid w:val="000B1AA1"/>
    <w:rsid w:val="000B7BA3"/>
    <w:rsid w:val="000C2CF7"/>
    <w:rsid w:val="000C3F51"/>
    <w:rsid w:val="000C675E"/>
    <w:rsid w:val="000C6BB7"/>
    <w:rsid w:val="000D76E8"/>
    <w:rsid w:val="000E4F62"/>
    <w:rsid w:val="000E51E4"/>
    <w:rsid w:val="000E7392"/>
    <w:rsid w:val="000E751C"/>
    <w:rsid w:val="000F1ABD"/>
    <w:rsid w:val="000F1EB8"/>
    <w:rsid w:val="000F35E9"/>
    <w:rsid w:val="000F3A5E"/>
    <w:rsid w:val="000F4E43"/>
    <w:rsid w:val="000F6834"/>
    <w:rsid w:val="000F6EDA"/>
    <w:rsid w:val="000F7158"/>
    <w:rsid w:val="001013BF"/>
    <w:rsid w:val="00101954"/>
    <w:rsid w:val="001043F1"/>
    <w:rsid w:val="00105899"/>
    <w:rsid w:val="00107F8A"/>
    <w:rsid w:val="00110B0B"/>
    <w:rsid w:val="00110C2E"/>
    <w:rsid w:val="001152D9"/>
    <w:rsid w:val="00116D97"/>
    <w:rsid w:val="00125017"/>
    <w:rsid w:val="00125176"/>
    <w:rsid w:val="00130BBA"/>
    <w:rsid w:val="001318E1"/>
    <w:rsid w:val="0014104E"/>
    <w:rsid w:val="0014654F"/>
    <w:rsid w:val="001471B2"/>
    <w:rsid w:val="00150B9B"/>
    <w:rsid w:val="00151DAD"/>
    <w:rsid w:val="001535E0"/>
    <w:rsid w:val="00157D05"/>
    <w:rsid w:val="00160824"/>
    <w:rsid w:val="001608BF"/>
    <w:rsid w:val="001636B2"/>
    <w:rsid w:val="00163801"/>
    <w:rsid w:val="00164381"/>
    <w:rsid w:val="001656AF"/>
    <w:rsid w:val="00165BDF"/>
    <w:rsid w:val="001734EB"/>
    <w:rsid w:val="001768E4"/>
    <w:rsid w:val="00180851"/>
    <w:rsid w:val="00186799"/>
    <w:rsid w:val="001902C7"/>
    <w:rsid w:val="00191C71"/>
    <w:rsid w:val="00197330"/>
    <w:rsid w:val="00197D84"/>
    <w:rsid w:val="00197E4E"/>
    <w:rsid w:val="001A4996"/>
    <w:rsid w:val="001A4AF7"/>
    <w:rsid w:val="001B1D8B"/>
    <w:rsid w:val="001D0A72"/>
    <w:rsid w:val="001D0ED9"/>
    <w:rsid w:val="001D10F6"/>
    <w:rsid w:val="001D3DD6"/>
    <w:rsid w:val="001E1146"/>
    <w:rsid w:val="001E3D19"/>
    <w:rsid w:val="001E3DD2"/>
    <w:rsid w:val="001E414A"/>
    <w:rsid w:val="001F0BF5"/>
    <w:rsid w:val="00200C91"/>
    <w:rsid w:val="002023D0"/>
    <w:rsid w:val="002039ED"/>
    <w:rsid w:val="002041B7"/>
    <w:rsid w:val="00205570"/>
    <w:rsid w:val="00233297"/>
    <w:rsid w:val="0023466D"/>
    <w:rsid w:val="00240844"/>
    <w:rsid w:val="002418D2"/>
    <w:rsid w:val="00241D51"/>
    <w:rsid w:val="002456F5"/>
    <w:rsid w:val="00247356"/>
    <w:rsid w:val="00256251"/>
    <w:rsid w:val="0026061F"/>
    <w:rsid w:val="002613C2"/>
    <w:rsid w:val="002643F6"/>
    <w:rsid w:val="00273A46"/>
    <w:rsid w:val="002746C6"/>
    <w:rsid w:val="00276561"/>
    <w:rsid w:val="00277E45"/>
    <w:rsid w:val="00282BB0"/>
    <w:rsid w:val="00292D26"/>
    <w:rsid w:val="00292F0D"/>
    <w:rsid w:val="00293B8E"/>
    <w:rsid w:val="00295077"/>
    <w:rsid w:val="0029511F"/>
    <w:rsid w:val="002A2159"/>
    <w:rsid w:val="002A7F6A"/>
    <w:rsid w:val="002B403F"/>
    <w:rsid w:val="002B4681"/>
    <w:rsid w:val="002B6CD6"/>
    <w:rsid w:val="002B6F97"/>
    <w:rsid w:val="002C009F"/>
    <w:rsid w:val="002C0B9B"/>
    <w:rsid w:val="002C130F"/>
    <w:rsid w:val="002C4639"/>
    <w:rsid w:val="002C7F2A"/>
    <w:rsid w:val="002E0177"/>
    <w:rsid w:val="002E078F"/>
    <w:rsid w:val="002E5212"/>
    <w:rsid w:val="002E6345"/>
    <w:rsid w:val="002F0FA4"/>
    <w:rsid w:val="002F2C32"/>
    <w:rsid w:val="002F73AF"/>
    <w:rsid w:val="00301CAD"/>
    <w:rsid w:val="00302E20"/>
    <w:rsid w:val="00303619"/>
    <w:rsid w:val="0030492C"/>
    <w:rsid w:val="00304AB8"/>
    <w:rsid w:val="00304E3D"/>
    <w:rsid w:val="00304F14"/>
    <w:rsid w:val="00306060"/>
    <w:rsid w:val="00310441"/>
    <w:rsid w:val="00315EEB"/>
    <w:rsid w:val="00317120"/>
    <w:rsid w:val="00324107"/>
    <w:rsid w:val="00324943"/>
    <w:rsid w:val="00324DCC"/>
    <w:rsid w:val="00325E3D"/>
    <w:rsid w:val="00326B06"/>
    <w:rsid w:val="00326F8B"/>
    <w:rsid w:val="00336FC3"/>
    <w:rsid w:val="0033747D"/>
    <w:rsid w:val="00342261"/>
    <w:rsid w:val="00345DE6"/>
    <w:rsid w:val="00347947"/>
    <w:rsid w:val="00350B0E"/>
    <w:rsid w:val="00352EC0"/>
    <w:rsid w:val="003568BB"/>
    <w:rsid w:val="00356B81"/>
    <w:rsid w:val="00361017"/>
    <w:rsid w:val="00362515"/>
    <w:rsid w:val="00363939"/>
    <w:rsid w:val="003640BB"/>
    <w:rsid w:val="003663C4"/>
    <w:rsid w:val="00367678"/>
    <w:rsid w:val="003716E7"/>
    <w:rsid w:val="0037666B"/>
    <w:rsid w:val="003824FE"/>
    <w:rsid w:val="003834DA"/>
    <w:rsid w:val="00384D8F"/>
    <w:rsid w:val="00385555"/>
    <w:rsid w:val="003901E1"/>
    <w:rsid w:val="00390B6A"/>
    <w:rsid w:val="0039139D"/>
    <w:rsid w:val="00392F85"/>
    <w:rsid w:val="00393B4C"/>
    <w:rsid w:val="0039556B"/>
    <w:rsid w:val="003A1A1A"/>
    <w:rsid w:val="003A21B9"/>
    <w:rsid w:val="003A3848"/>
    <w:rsid w:val="003A5A08"/>
    <w:rsid w:val="003A5FC5"/>
    <w:rsid w:val="003B1BDB"/>
    <w:rsid w:val="003B6D3F"/>
    <w:rsid w:val="003C23B7"/>
    <w:rsid w:val="003C39EC"/>
    <w:rsid w:val="003C698A"/>
    <w:rsid w:val="003D4F76"/>
    <w:rsid w:val="003D53AA"/>
    <w:rsid w:val="003D56F7"/>
    <w:rsid w:val="003D6FAB"/>
    <w:rsid w:val="003E1167"/>
    <w:rsid w:val="003E27F3"/>
    <w:rsid w:val="003F0E3B"/>
    <w:rsid w:val="003F15F1"/>
    <w:rsid w:val="003F7C7A"/>
    <w:rsid w:val="00401229"/>
    <w:rsid w:val="0040138E"/>
    <w:rsid w:val="00402797"/>
    <w:rsid w:val="0040738F"/>
    <w:rsid w:val="00414E36"/>
    <w:rsid w:val="00421849"/>
    <w:rsid w:val="004234FF"/>
    <w:rsid w:val="00431E78"/>
    <w:rsid w:val="00432129"/>
    <w:rsid w:val="0043286A"/>
    <w:rsid w:val="00433139"/>
    <w:rsid w:val="00435593"/>
    <w:rsid w:val="00440826"/>
    <w:rsid w:val="0044158D"/>
    <w:rsid w:val="00444EB2"/>
    <w:rsid w:val="00445241"/>
    <w:rsid w:val="0044733C"/>
    <w:rsid w:val="00447E0A"/>
    <w:rsid w:val="0045039E"/>
    <w:rsid w:val="0045294F"/>
    <w:rsid w:val="00460BD9"/>
    <w:rsid w:val="004616AE"/>
    <w:rsid w:val="00461A06"/>
    <w:rsid w:val="00463675"/>
    <w:rsid w:val="004670F0"/>
    <w:rsid w:val="00470454"/>
    <w:rsid w:val="00471546"/>
    <w:rsid w:val="004748CB"/>
    <w:rsid w:val="004754E2"/>
    <w:rsid w:val="00481632"/>
    <w:rsid w:val="00483028"/>
    <w:rsid w:val="004834D9"/>
    <w:rsid w:val="00487DEA"/>
    <w:rsid w:val="004901A6"/>
    <w:rsid w:val="00490FBA"/>
    <w:rsid w:val="004964AD"/>
    <w:rsid w:val="004A645F"/>
    <w:rsid w:val="004B3228"/>
    <w:rsid w:val="004B3D0B"/>
    <w:rsid w:val="004B43FA"/>
    <w:rsid w:val="004C28DB"/>
    <w:rsid w:val="004C3D51"/>
    <w:rsid w:val="004C3F5A"/>
    <w:rsid w:val="004C4DCF"/>
    <w:rsid w:val="004C52BB"/>
    <w:rsid w:val="004D066B"/>
    <w:rsid w:val="004D0CF6"/>
    <w:rsid w:val="004D4DBC"/>
    <w:rsid w:val="004D7190"/>
    <w:rsid w:val="004E39FA"/>
    <w:rsid w:val="004E532F"/>
    <w:rsid w:val="004E7122"/>
    <w:rsid w:val="004F0065"/>
    <w:rsid w:val="004F39B2"/>
    <w:rsid w:val="004F52B4"/>
    <w:rsid w:val="00503CFC"/>
    <w:rsid w:val="00503DD8"/>
    <w:rsid w:val="00507006"/>
    <w:rsid w:val="0050793B"/>
    <w:rsid w:val="00507986"/>
    <w:rsid w:val="00512035"/>
    <w:rsid w:val="00513ACC"/>
    <w:rsid w:val="0051459C"/>
    <w:rsid w:val="00516E07"/>
    <w:rsid w:val="00517280"/>
    <w:rsid w:val="00523983"/>
    <w:rsid w:val="0053644C"/>
    <w:rsid w:val="005518E7"/>
    <w:rsid w:val="00551C2A"/>
    <w:rsid w:val="00557DE4"/>
    <w:rsid w:val="00567DD3"/>
    <w:rsid w:val="00571386"/>
    <w:rsid w:val="00571456"/>
    <w:rsid w:val="00572DF3"/>
    <w:rsid w:val="005751E8"/>
    <w:rsid w:val="00575AD6"/>
    <w:rsid w:val="00575F57"/>
    <w:rsid w:val="00576710"/>
    <w:rsid w:val="00581781"/>
    <w:rsid w:val="00584B08"/>
    <w:rsid w:val="00591572"/>
    <w:rsid w:val="005934FA"/>
    <w:rsid w:val="005A1D17"/>
    <w:rsid w:val="005B06EC"/>
    <w:rsid w:val="005B10B1"/>
    <w:rsid w:val="005B1FA1"/>
    <w:rsid w:val="005B281C"/>
    <w:rsid w:val="005B451A"/>
    <w:rsid w:val="005B6D90"/>
    <w:rsid w:val="005C1E13"/>
    <w:rsid w:val="005C29CF"/>
    <w:rsid w:val="005C79C7"/>
    <w:rsid w:val="005D304D"/>
    <w:rsid w:val="005D46A6"/>
    <w:rsid w:val="005E1D2A"/>
    <w:rsid w:val="005E3900"/>
    <w:rsid w:val="005E3B8E"/>
    <w:rsid w:val="005E3CF2"/>
    <w:rsid w:val="005E3DF4"/>
    <w:rsid w:val="005E442C"/>
    <w:rsid w:val="005E47EA"/>
    <w:rsid w:val="005E4BA8"/>
    <w:rsid w:val="005F1968"/>
    <w:rsid w:val="005F4A04"/>
    <w:rsid w:val="006011C3"/>
    <w:rsid w:val="00607A90"/>
    <w:rsid w:val="0061141D"/>
    <w:rsid w:val="006152B8"/>
    <w:rsid w:val="00620E56"/>
    <w:rsid w:val="00625533"/>
    <w:rsid w:val="00626B90"/>
    <w:rsid w:val="006271A6"/>
    <w:rsid w:val="00635443"/>
    <w:rsid w:val="006355DE"/>
    <w:rsid w:val="006406E8"/>
    <w:rsid w:val="00641D82"/>
    <w:rsid w:val="00645362"/>
    <w:rsid w:val="00647498"/>
    <w:rsid w:val="00650B30"/>
    <w:rsid w:val="00652AB7"/>
    <w:rsid w:val="0065336C"/>
    <w:rsid w:val="00654758"/>
    <w:rsid w:val="00662E4B"/>
    <w:rsid w:val="00664767"/>
    <w:rsid w:val="00666D65"/>
    <w:rsid w:val="00666D76"/>
    <w:rsid w:val="00674D4A"/>
    <w:rsid w:val="00680559"/>
    <w:rsid w:val="0068184A"/>
    <w:rsid w:val="00681E20"/>
    <w:rsid w:val="0068420E"/>
    <w:rsid w:val="006858C7"/>
    <w:rsid w:val="00687A0B"/>
    <w:rsid w:val="006958AF"/>
    <w:rsid w:val="006A0AE4"/>
    <w:rsid w:val="006A14AE"/>
    <w:rsid w:val="006A5BC1"/>
    <w:rsid w:val="006B129B"/>
    <w:rsid w:val="006B21A7"/>
    <w:rsid w:val="006B5F37"/>
    <w:rsid w:val="006B7D77"/>
    <w:rsid w:val="006C0242"/>
    <w:rsid w:val="006C2A1F"/>
    <w:rsid w:val="006C65E1"/>
    <w:rsid w:val="006D020C"/>
    <w:rsid w:val="006D0B09"/>
    <w:rsid w:val="006D16C1"/>
    <w:rsid w:val="006E17C7"/>
    <w:rsid w:val="006E3B5E"/>
    <w:rsid w:val="006E571F"/>
    <w:rsid w:val="006F1AFF"/>
    <w:rsid w:val="006F5A41"/>
    <w:rsid w:val="006F7885"/>
    <w:rsid w:val="00700CDD"/>
    <w:rsid w:val="007032C5"/>
    <w:rsid w:val="00703FBB"/>
    <w:rsid w:val="00704BCD"/>
    <w:rsid w:val="007078C9"/>
    <w:rsid w:val="007116E4"/>
    <w:rsid w:val="0072343F"/>
    <w:rsid w:val="00725C34"/>
    <w:rsid w:val="00726EA4"/>
    <w:rsid w:val="00726FC3"/>
    <w:rsid w:val="00730FAC"/>
    <w:rsid w:val="00734772"/>
    <w:rsid w:val="00734850"/>
    <w:rsid w:val="007373A8"/>
    <w:rsid w:val="00742D3C"/>
    <w:rsid w:val="00743D4D"/>
    <w:rsid w:val="007544CA"/>
    <w:rsid w:val="007554A8"/>
    <w:rsid w:val="0076286F"/>
    <w:rsid w:val="00765962"/>
    <w:rsid w:val="007713F0"/>
    <w:rsid w:val="0077485D"/>
    <w:rsid w:val="00774CE4"/>
    <w:rsid w:val="00775537"/>
    <w:rsid w:val="00783990"/>
    <w:rsid w:val="00790ABB"/>
    <w:rsid w:val="00791848"/>
    <w:rsid w:val="00793BC6"/>
    <w:rsid w:val="007A7707"/>
    <w:rsid w:val="007A7C29"/>
    <w:rsid w:val="007B5BA4"/>
    <w:rsid w:val="007B70D2"/>
    <w:rsid w:val="007C0448"/>
    <w:rsid w:val="007C0E0E"/>
    <w:rsid w:val="007C2627"/>
    <w:rsid w:val="007C4FEB"/>
    <w:rsid w:val="007C67C3"/>
    <w:rsid w:val="007C6C74"/>
    <w:rsid w:val="007C79DC"/>
    <w:rsid w:val="007D17A4"/>
    <w:rsid w:val="007D33EC"/>
    <w:rsid w:val="007D45FD"/>
    <w:rsid w:val="007D5AC8"/>
    <w:rsid w:val="007D7799"/>
    <w:rsid w:val="007E1C92"/>
    <w:rsid w:val="007E2241"/>
    <w:rsid w:val="007E2395"/>
    <w:rsid w:val="007E5FA3"/>
    <w:rsid w:val="007F1124"/>
    <w:rsid w:val="0080268C"/>
    <w:rsid w:val="00804830"/>
    <w:rsid w:val="008072B4"/>
    <w:rsid w:val="00811902"/>
    <w:rsid w:val="00812C12"/>
    <w:rsid w:val="00824127"/>
    <w:rsid w:val="008279FB"/>
    <w:rsid w:val="00833773"/>
    <w:rsid w:val="00840EAB"/>
    <w:rsid w:val="00841075"/>
    <w:rsid w:val="00841760"/>
    <w:rsid w:val="00847474"/>
    <w:rsid w:val="00847DFB"/>
    <w:rsid w:val="00851FA7"/>
    <w:rsid w:val="008569EB"/>
    <w:rsid w:val="00862760"/>
    <w:rsid w:val="00863B77"/>
    <w:rsid w:val="00866638"/>
    <w:rsid w:val="00867F83"/>
    <w:rsid w:val="008701CA"/>
    <w:rsid w:val="00874160"/>
    <w:rsid w:val="008763EE"/>
    <w:rsid w:val="00877CB1"/>
    <w:rsid w:val="00882974"/>
    <w:rsid w:val="008838F8"/>
    <w:rsid w:val="00885553"/>
    <w:rsid w:val="00891B60"/>
    <w:rsid w:val="0089666F"/>
    <w:rsid w:val="008B1430"/>
    <w:rsid w:val="008B3D76"/>
    <w:rsid w:val="008B4D65"/>
    <w:rsid w:val="008B6BB6"/>
    <w:rsid w:val="008C6FAB"/>
    <w:rsid w:val="008D38F8"/>
    <w:rsid w:val="008D3F2C"/>
    <w:rsid w:val="008D55C1"/>
    <w:rsid w:val="008E173F"/>
    <w:rsid w:val="008E5691"/>
    <w:rsid w:val="008E5941"/>
    <w:rsid w:val="008F1383"/>
    <w:rsid w:val="008F155B"/>
    <w:rsid w:val="008F5B13"/>
    <w:rsid w:val="008F7340"/>
    <w:rsid w:val="008F74D2"/>
    <w:rsid w:val="008F76C9"/>
    <w:rsid w:val="00900B0C"/>
    <w:rsid w:val="0090241A"/>
    <w:rsid w:val="0090687A"/>
    <w:rsid w:val="009073AF"/>
    <w:rsid w:val="00911B7B"/>
    <w:rsid w:val="00912727"/>
    <w:rsid w:val="00913C4E"/>
    <w:rsid w:val="00923E7C"/>
    <w:rsid w:val="0092503A"/>
    <w:rsid w:val="009309C4"/>
    <w:rsid w:val="00930C40"/>
    <w:rsid w:val="00936E26"/>
    <w:rsid w:val="00942170"/>
    <w:rsid w:val="00943436"/>
    <w:rsid w:val="00944136"/>
    <w:rsid w:val="009504CA"/>
    <w:rsid w:val="00950CE2"/>
    <w:rsid w:val="00952872"/>
    <w:rsid w:val="009534A9"/>
    <w:rsid w:val="009549E1"/>
    <w:rsid w:val="009571F7"/>
    <w:rsid w:val="00957FE4"/>
    <w:rsid w:val="00972475"/>
    <w:rsid w:val="009731BD"/>
    <w:rsid w:val="009759D2"/>
    <w:rsid w:val="00980546"/>
    <w:rsid w:val="009807B5"/>
    <w:rsid w:val="00983EEB"/>
    <w:rsid w:val="009919FC"/>
    <w:rsid w:val="0099394C"/>
    <w:rsid w:val="00995F37"/>
    <w:rsid w:val="009A16DA"/>
    <w:rsid w:val="009A64B5"/>
    <w:rsid w:val="009A78A3"/>
    <w:rsid w:val="009B01DD"/>
    <w:rsid w:val="009B0EF8"/>
    <w:rsid w:val="009B23A1"/>
    <w:rsid w:val="009B361F"/>
    <w:rsid w:val="009B5817"/>
    <w:rsid w:val="009B6B0A"/>
    <w:rsid w:val="009D7354"/>
    <w:rsid w:val="009D739F"/>
    <w:rsid w:val="009E17E4"/>
    <w:rsid w:val="009E32F5"/>
    <w:rsid w:val="009E7952"/>
    <w:rsid w:val="009F0425"/>
    <w:rsid w:val="009F1916"/>
    <w:rsid w:val="009F53D3"/>
    <w:rsid w:val="009F6A21"/>
    <w:rsid w:val="009F6E85"/>
    <w:rsid w:val="00A02CB9"/>
    <w:rsid w:val="00A05062"/>
    <w:rsid w:val="00A070CF"/>
    <w:rsid w:val="00A10571"/>
    <w:rsid w:val="00A16131"/>
    <w:rsid w:val="00A206E9"/>
    <w:rsid w:val="00A20766"/>
    <w:rsid w:val="00A21331"/>
    <w:rsid w:val="00A235CE"/>
    <w:rsid w:val="00A2547C"/>
    <w:rsid w:val="00A52F63"/>
    <w:rsid w:val="00A61018"/>
    <w:rsid w:val="00A617D3"/>
    <w:rsid w:val="00A7348D"/>
    <w:rsid w:val="00A74448"/>
    <w:rsid w:val="00A7471B"/>
    <w:rsid w:val="00A769AE"/>
    <w:rsid w:val="00A775EC"/>
    <w:rsid w:val="00A77AF5"/>
    <w:rsid w:val="00A805BF"/>
    <w:rsid w:val="00AA1255"/>
    <w:rsid w:val="00AB0565"/>
    <w:rsid w:val="00AB1C9F"/>
    <w:rsid w:val="00AB1DD9"/>
    <w:rsid w:val="00AB2BAB"/>
    <w:rsid w:val="00AB5BA4"/>
    <w:rsid w:val="00AB6A5C"/>
    <w:rsid w:val="00AC608F"/>
    <w:rsid w:val="00AD0C75"/>
    <w:rsid w:val="00AD0DE9"/>
    <w:rsid w:val="00AD51BB"/>
    <w:rsid w:val="00AD7D7C"/>
    <w:rsid w:val="00AE0E37"/>
    <w:rsid w:val="00AE1A37"/>
    <w:rsid w:val="00AE3A6E"/>
    <w:rsid w:val="00AE489C"/>
    <w:rsid w:val="00AE57AF"/>
    <w:rsid w:val="00AE7BE7"/>
    <w:rsid w:val="00AF794F"/>
    <w:rsid w:val="00AF7B10"/>
    <w:rsid w:val="00B02A63"/>
    <w:rsid w:val="00B0343E"/>
    <w:rsid w:val="00B12A98"/>
    <w:rsid w:val="00B144F4"/>
    <w:rsid w:val="00B17ED7"/>
    <w:rsid w:val="00B36350"/>
    <w:rsid w:val="00B36BBA"/>
    <w:rsid w:val="00B40452"/>
    <w:rsid w:val="00B470B3"/>
    <w:rsid w:val="00B4765B"/>
    <w:rsid w:val="00B563CB"/>
    <w:rsid w:val="00B611B2"/>
    <w:rsid w:val="00B66393"/>
    <w:rsid w:val="00B67401"/>
    <w:rsid w:val="00B70288"/>
    <w:rsid w:val="00B74BCE"/>
    <w:rsid w:val="00B80221"/>
    <w:rsid w:val="00B822B3"/>
    <w:rsid w:val="00B8798B"/>
    <w:rsid w:val="00B900DC"/>
    <w:rsid w:val="00B94B67"/>
    <w:rsid w:val="00B95ABA"/>
    <w:rsid w:val="00B96D56"/>
    <w:rsid w:val="00BA2DEF"/>
    <w:rsid w:val="00BA464C"/>
    <w:rsid w:val="00BA50A4"/>
    <w:rsid w:val="00BA5940"/>
    <w:rsid w:val="00BB1797"/>
    <w:rsid w:val="00BB4E10"/>
    <w:rsid w:val="00BB4F12"/>
    <w:rsid w:val="00BB5493"/>
    <w:rsid w:val="00BB5CFE"/>
    <w:rsid w:val="00BC3B15"/>
    <w:rsid w:val="00BC5A38"/>
    <w:rsid w:val="00BC5DD6"/>
    <w:rsid w:val="00BE3261"/>
    <w:rsid w:val="00BE35D7"/>
    <w:rsid w:val="00BE5D0B"/>
    <w:rsid w:val="00BE7D1D"/>
    <w:rsid w:val="00BF0ADE"/>
    <w:rsid w:val="00BF2B26"/>
    <w:rsid w:val="00BF2B28"/>
    <w:rsid w:val="00BF2F00"/>
    <w:rsid w:val="00BF3486"/>
    <w:rsid w:val="00BF3856"/>
    <w:rsid w:val="00BF6066"/>
    <w:rsid w:val="00BF7EE2"/>
    <w:rsid w:val="00C029EF"/>
    <w:rsid w:val="00C02C5C"/>
    <w:rsid w:val="00C02FB2"/>
    <w:rsid w:val="00C033E4"/>
    <w:rsid w:val="00C04550"/>
    <w:rsid w:val="00C04A4C"/>
    <w:rsid w:val="00C06331"/>
    <w:rsid w:val="00C06FE5"/>
    <w:rsid w:val="00C07932"/>
    <w:rsid w:val="00C165D1"/>
    <w:rsid w:val="00C27170"/>
    <w:rsid w:val="00C276E5"/>
    <w:rsid w:val="00C36721"/>
    <w:rsid w:val="00C41F89"/>
    <w:rsid w:val="00C4280D"/>
    <w:rsid w:val="00C44688"/>
    <w:rsid w:val="00C45590"/>
    <w:rsid w:val="00C47956"/>
    <w:rsid w:val="00C51969"/>
    <w:rsid w:val="00C5754F"/>
    <w:rsid w:val="00C60F62"/>
    <w:rsid w:val="00C61D65"/>
    <w:rsid w:val="00C6700A"/>
    <w:rsid w:val="00C67086"/>
    <w:rsid w:val="00C672E5"/>
    <w:rsid w:val="00C75910"/>
    <w:rsid w:val="00C76CA3"/>
    <w:rsid w:val="00C83F52"/>
    <w:rsid w:val="00C86BFB"/>
    <w:rsid w:val="00C86CC5"/>
    <w:rsid w:val="00C96E14"/>
    <w:rsid w:val="00CA0600"/>
    <w:rsid w:val="00CA2FB0"/>
    <w:rsid w:val="00CA4AF5"/>
    <w:rsid w:val="00CC2F9F"/>
    <w:rsid w:val="00CC4CE9"/>
    <w:rsid w:val="00CD3AFF"/>
    <w:rsid w:val="00CE3211"/>
    <w:rsid w:val="00CE7556"/>
    <w:rsid w:val="00CF3611"/>
    <w:rsid w:val="00CF66AE"/>
    <w:rsid w:val="00D0036A"/>
    <w:rsid w:val="00D00743"/>
    <w:rsid w:val="00D02E94"/>
    <w:rsid w:val="00D139DD"/>
    <w:rsid w:val="00D15F0B"/>
    <w:rsid w:val="00D1708B"/>
    <w:rsid w:val="00D203D4"/>
    <w:rsid w:val="00D20485"/>
    <w:rsid w:val="00D21461"/>
    <w:rsid w:val="00D26809"/>
    <w:rsid w:val="00D33F30"/>
    <w:rsid w:val="00D35AC3"/>
    <w:rsid w:val="00D41607"/>
    <w:rsid w:val="00D41E2A"/>
    <w:rsid w:val="00D447EB"/>
    <w:rsid w:val="00D53018"/>
    <w:rsid w:val="00D6540A"/>
    <w:rsid w:val="00D65B6C"/>
    <w:rsid w:val="00D66CF2"/>
    <w:rsid w:val="00D676CD"/>
    <w:rsid w:val="00D71A3D"/>
    <w:rsid w:val="00D7449E"/>
    <w:rsid w:val="00D84771"/>
    <w:rsid w:val="00D84B32"/>
    <w:rsid w:val="00D909A8"/>
    <w:rsid w:val="00D92E07"/>
    <w:rsid w:val="00D93FFD"/>
    <w:rsid w:val="00D94262"/>
    <w:rsid w:val="00DA01A2"/>
    <w:rsid w:val="00DA16D5"/>
    <w:rsid w:val="00DA4FFA"/>
    <w:rsid w:val="00DA5361"/>
    <w:rsid w:val="00DA7357"/>
    <w:rsid w:val="00DB47C0"/>
    <w:rsid w:val="00DC6E0D"/>
    <w:rsid w:val="00DC76B2"/>
    <w:rsid w:val="00DC7962"/>
    <w:rsid w:val="00DD0CC0"/>
    <w:rsid w:val="00DD22F4"/>
    <w:rsid w:val="00DD7A0B"/>
    <w:rsid w:val="00DE00AA"/>
    <w:rsid w:val="00DE1575"/>
    <w:rsid w:val="00DE7B57"/>
    <w:rsid w:val="00DE7E8D"/>
    <w:rsid w:val="00DF0F36"/>
    <w:rsid w:val="00DF13FD"/>
    <w:rsid w:val="00DF3CCD"/>
    <w:rsid w:val="00E00442"/>
    <w:rsid w:val="00E05BED"/>
    <w:rsid w:val="00E11C06"/>
    <w:rsid w:val="00E14EEF"/>
    <w:rsid w:val="00E16289"/>
    <w:rsid w:val="00E16BBB"/>
    <w:rsid w:val="00E17BF9"/>
    <w:rsid w:val="00E20604"/>
    <w:rsid w:val="00E214B6"/>
    <w:rsid w:val="00E21D1E"/>
    <w:rsid w:val="00E24654"/>
    <w:rsid w:val="00E2504C"/>
    <w:rsid w:val="00E32547"/>
    <w:rsid w:val="00E329A9"/>
    <w:rsid w:val="00E37AA4"/>
    <w:rsid w:val="00E41675"/>
    <w:rsid w:val="00E4207B"/>
    <w:rsid w:val="00E45BAA"/>
    <w:rsid w:val="00E55F50"/>
    <w:rsid w:val="00E560FA"/>
    <w:rsid w:val="00E60782"/>
    <w:rsid w:val="00E620A0"/>
    <w:rsid w:val="00E623B5"/>
    <w:rsid w:val="00E6418B"/>
    <w:rsid w:val="00E67DF9"/>
    <w:rsid w:val="00E71165"/>
    <w:rsid w:val="00E72B30"/>
    <w:rsid w:val="00E73F16"/>
    <w:rsid w:val="00E74B9D"/>
    <w:rsid w:val="00E765DF"/>
    <w:rsid w:val="00E76827"/>
    <w:rsid w:val="00E823FC"/>
    <w:rsid w:val="00E86399"/>
    <w:rsid w:val="00E90407"/>
    <w:rsid w:val="00E92F0F"/>
    <w:rsid w:val="00E96F46"/>
    <w:rsid w:val="00EA19B5"/>
    <w:rsid w:val="00EA1D70"/>
    <w:rsid w:val="00EA2442"/>
    <w:rsid w:val="00EA6580"/>
    <w:rsid w:val="00EA68B1"/>
    <w:rsid w:val="00EB00DD"/>
    <w:rsid w:val="00EB40CB"/>
    <w:rsid w:val="00ED307E"/>
    <w:rsid w:val="00EE0356"/>
    <w:rsid w:val="00EE136A"/>
    <w:rsid w:val="00EE3606"/>
    <w:rsid w:val="00EF00E0"/>
    <w:rsid w:val="00F0649B"/>
    <w:rsid w:val="00F07F2C"/>
    <w:rsid w:val="00F12248"/>
    <w:rsid w:val="00F136CB"/>
    <w:rsid w:val="00F16766"/>
    <w:rsid w:val="00F16C83"/>
    <w:rsid w:val="00F20CD7"/>
    <w:rsid w:val="00F21B28"/>
    <w:rsid w:val="00F2324F"/>
    <w:rsid w:val="00F27898"/>
    <w:rsid w:val="00F30560"/>
    <w:rsid w:val="00F32E5A"/>
    <w:rsid w:val="00F3356C"/>
    <w:rsid w:val="00F37315"/>
    <w:rsid w:val="00F45855"/>
    <w:rsid w:val="00F45C55"/>
    <w:rsid w:val="00F4752D"/>
    <w:rsid w:val="00F47FC7"/>
    <w:rsid w:val="00F70E23"/>
    <w:rsid w:val="00F72AE2"/>
    <w:rsid w:val="00F73AD7"/>
    <w:rsid w:val="00F80C48"/>
    <w:rsid w:val="00F81110"/>
    <w:rsid w:val="00F813A8"/>
    <w:rsid w:val="00F8399E"/>
    <w:rsid w:val="00F90661"/>
    <w:rsid w:val="00F91236"/>
    <w:rsid w:val="00F9363A"/>
    <w:rsid w:val="00F9452D"/>
    <w:rsid w:val="00F94F82"/>
    <w:rsid w:val="00F95135"/>
    <w:rsid w:val="00F965E9"/>
    <w:rsid w:val="00F970B2"/>
    <w:rsid w:val="00F97EC8"/>
    <w:rsid w:val="00FA4CD2"/>
    <w:rsid w:val="00FA55C8"/>
    <w:rsid w:val="00FA6EAB"/>
    <w:rsid w:val="00FA7589"/>
    <w:rsid w:val="00FD0AD4"/>
    <w:rsid w:val="00FD108C"/>
    <w:rsid w:val="00FD48F8"/>
    <w:rsid w:val="00FE0BB6"/>
    <w:rsid w:val="00FE0E58"/>
    <w:rsid w:val="00FE1CB7"/>
    <w:rsid w:val="00FE2594"/>
    <w:rsid w:val="00FF0C6C"/>
    <w:rsid w:val="00FF737A"/>
    <w:rsid w:val="00FF77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 w:type="paragraph" w:styleId="CommentSubject">
    <w:name w:val="annotation subject"/>
    <w:basedOn w:val="CommentText"/>
    <w:next w:val="CommentText"/>
    <w:link w:val="CommentSubjectChar"/>
    <w:uiPriority w:val="99"/>
    <w:semiHidden/>
    <w:unhideWhenUsed/>
    <w:rsid w:val="00BF385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F385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27999813">
      <w:bodyDiv w:val="1"/>
      <w:marLeft w:val="0"/>
      <w:marRight w:val="0"/>
      <w:marTop w:val="0"/>
      <w:marBottom w:val="0"/>
      <w:divBdr>
        <w:top w:val="none" w:sz="0" w:space="0" w:color="auto"/>
        <w:left w:val="none" w:sz="0" w:space="0" w:color="auto"/>
        <w:bottom w:val="none" w:sz="0" w:space="0" w:color="auto"/>
        <w:right w:val="none" w:sz="0" w:space="0" w:color="auto"/>
      </w:divBdr>
    </w:div>
    <w:div w:id="743843222">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0088242">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163855074">
      <w:bodyDiv w:val="1"/>
      <w:marLeft w:val="0"/>
      <w:marRight w:val="0"/>
      <w:marTop w:val="0"/>
      <w:marBottom w:val="0"/>
      <w:divBdr>
        <w:top w:val="none" w:sz="0" w:space="0" w:color="auto"/>
        <w:left w:val="none" w:sz="0" w:space="0" w:color="auto"/>
        <w:bottom w:val="none" w:sz="0" w:space="0" w:color="auto"/>
        <w:right w:val="none" w:sz="0" w:space="0" w:color="auto"/>
      </w:divBdr>
    </w:div>
    <w:div w:id="1197811453">
      <w:bodyDiv w:val="1"/>
      <w:marLeft w:val="0"/>
      <w:marRight w:val="0"/>
      <w:marTop w:val="0"/>
      <w:marBottom w:val="0"/>
      <w:divBdr>
        <w:top w:val="none" w:sz="0" w:space="0" w:color="auto"/>
        <w:left w:val="none" w:sz="0" w:space="0" w:color="auto"/>
        <w:bottom w:val="none" w:sz="0" w:space="0" w:color="auto"/>
        <w:right w:val="none" w:sz="0" w:space="0" w:color="auto"/>
      </w:divBdr>
    </w:div>
    <w:div w:id="120359229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617911451">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3745945">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4B6DDF-0BA3-42BB-8E6A-4016CFD11BCA}">
  <ds:schemaRefs>
    <ds:schemaRef ds:uri="http://schemas.microsoft.com/sharepoint/v3/contenttype/forms"/>
  </ds:schemaRefs>
</ds:datastoreItem>
</file>

<file path=customXml/itemProps2.xml><?xml version="1.0" encoding="utf-8"?>
<ds:datastoreItem xmlns:ds="http://schemas.openxmlformats.org/officeDocument/2006/customXml" ds:itemID="{B787DD8E-379B-476D-A573-D832D2C62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D10E2-F7A4-427A-84DD-CE4C46352AA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6725</TotalTime>
  <Pages>3</Pages>
  <Words>1175</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434</cp:revision>
  <cp:lastPrinted>2002-04-23T07:10:00Z</cp:lastPrinted>
  <dcterms:created xsi:type="dcterms:W3CDTF">2025-03-12T16:46:00Z</dcterms:created>
  <dcterms:modified xsi:type="dcterms:W3CDTF">2025-03-28T16:20:00Z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0x01010016D558C5159B8B4F9B176D7942557666</vt:lpwstr>
  </property>
  <property fmtid="{D5CDD505-2E9C-101B-9397-08002B2CF9AE}" pid="4" name="MediaServiceImageTags">
    <vt:lpwstr/>
  </property>
</Properties>
</file>